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png" ContentType="image/png"/>
  <Default Extension="gif" ContentType="image/gi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计算分析题（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试题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）</w:t>
      </w:r>
    </w:p>
    <w:p>
      <w:pPr>
        <w:widowControl w:val="0"/>
        <w:spacing w:after="0" w:line="360" w:lineRule="auto"/>
        <w:jc w:val="both"/>
        <w:rPr>
          <w:rFonts w:hint="default" w:ascii="宋体" w:hAnsi="宋体" w:eastAsia="宋体" w:cs="宋体"/>
          <w:kern w:val="2"/>
          <w:lang w:val="en-US" w:eastAsia="zh-CN"/>
        </w:rPr>
      </w:pPr>
      <w:r>
        <w:rPr>
          <w:rFonts w:hint="eastAsia" w:ascii="宋体" w:hAnsi="宋体" w:eastAsia="宋体" w:cs="宋体"/>
          <w:kern w:val="2"/>
          <w:lang w:eastAsia="zh-CN"/>
        </w:rPr>
        <w:t>1.A公司股票的</w:t>
      </w:r>
      <w:r>
        <w:rPr>
          <w:rFonts w:hint="eastAsia" w:ascii="宋体" w:hAnsi="宋体" w:eastAsia="宋体" w:cs="宋体"/>
          <w:kern w:val="2"/>
          <w:lang w:val="en-US" w:eastAsia="zh-CN"/>
        </w:rPr>
        <w:t>贝塔</w:t>
      </w:r>
      <w:r>
        <w:rPr>
          <w:rFonts w:hint="eastAsia" w:ascii="宋体" w:hAnsi="宋体" w:eastAsia="宋体" w:cs="宋体"/>
          <w:kern w:val="2"/>
          <w:lang w:eastAsia="zh-CN"/>
        </w:rPr>
        <w:t>系数为2.5，无风险利率为6</w:t>
      </w:r>
      <w:r>
        <w:rPr>
          <w:rFonts w:hint="eastAsia" w:ascii="宋体" w:hAnsi="宋体" w:eastAsia="宋体" w:cs="宋体"/>
          <w:kern w:val="2"/>
          <w:lang w:val="en-US" w:eastAsia="zh-CN"/>
        </w:rPr>
        <w:t>%</w:t>
      </w:r>
      <w:r>
        <w:rPr>
          <w:rFonts w:hint="eastAsia" w:ascii="宋体" w:hAnsi="宋体" w:eastAsia="宋体" w:cs="宋体"/>
          <w:kern w:val="2"/>
          <w:lang w:eastAsia="zh-CN"/>
        </w:rPr>
        <w:t>，市场上所有股票的平均报酬率为10</w:t>
      </w:r>
      <w:r>
        <w:rPr>
          <w:rFonts w:hint="eastAsia" w:ascii="宋体" w:hAnsi="宋体" w:eastAsia="宋体" w:cs="宋体"/>
          <w:kern w:val="2"/>
          <w:lang w:val="en-US" w:eastAsia="zh-CN"/>
        </w:rPr>
        <w:t>%</w:t>
      </w:r>
      <w:r>
        <w:rPr>
          <w:rFonts w:hint="eastAsia" w:ascii="宋体" w:hAnsi="宋体" w:eastAsia="宋体" w:cs="宋体"/>
          <w:kern w:val="2"/>
          <w:lang w:eastAsia="zh-CN"/>
        </w:rPr>
        <w:t>。</w:t>
      </w:r>
      <w:r>
        <w:rPr>
          <w:rFonts w:hint="eastAsia" w:ascii="宋体" w:hAnsi="宋体" w:eastAsia="宋体" w:cs="宋体"/>
          <w:kern w:val="2"/>
          <w:lang w:val="en-US" w:eastAsia="zh-CN"/>
        </w:rPr>
        <w:t>已知：（P/A，16%，3）=2.2459；（P/F，16%，3）=0.6407。</w:t>
      </w:r>
    </w:p>
    <w:p>
      <w:pPr>
        <w:widowControl w:val="0"/>
        <w:spacing w:after="0" w:line="360" w:lineRule="auto"/>
        <w:jc w:val="both"/>
        <w:rPr>
          <w:rFonts w:hint="eastAsia" w:ascii="宋体" w:hAnsi="宋体" w:eastAsia="宋体" w:cs="宋体"/>
          <w:kern w:val="2"/>
          <w:lang w:eastAsia="zh-CN"/>
        </w:rPr>
      </w:pPr>
      <w:r>
        <w:rPr>
          <w:rFonts w:hint="eastAsia" w:ascii="宋体" w:hAnsi="宋体" w:eastAsia="宋体" w:cs="宋体"/>
          <w:kern w:val="2"/>
          <w:lang w:eastAsia="zh-CN"/>
        </w:rPr>
        <w:t>要求：（</w:t>
      </w:r>
      <w:r>
        <w:rPr>
          <w:rFonts w:hint="eastAsia" w:ascii="宋体" w:hAnsi="宋体" w:eastAsia="宋体" w:cs="宋体"/>
          <w:kern w:val="2"/>
          <w:lang w:val="en-US" w:eastAsia="zh-CN"/>
        </w:rPr>
        <w:t>计算结果有小数的保留2位小数</w:t>
      </w:r>
      <w:r>
        <w:rPr>
          <w:rFonts w:hint="eastAsia" w:ascii="宋体" w:hAnsi="宋体" w:eastAsia="宋体" w:cs="宋体"/>
          <w:kern w:val="2"/>
          <w:lang w:eastAsia="zh-CN"/>
        </w:rPr>
        <w:t>）</w:t>
      </w:r>
    </w:p>
    <w:p>
      <w:pPr>
        <w:widowControl w:val="0"/>
        <w:spacing w:after="0" w:line="360" w:lineRule="auto"/>
        <w:jc w:val="both"/>
        <w:rPr>
          <w:rFonts w:hint="eastAsia" w:ascii="宋体" w:hAnsi="宋体" w:eastAsia="宋体" w:cs="宋体"/>
          <w:kern w:val="2"/>
          <w:lang w:eastAsia="zh-CN"/>
        </w:rPr>
      </w:pPr>
      <w:r>
        <w:rPr>
          <w:rFonts w:hint="eastAsia" w:ascii="宋体" w:hAnsi="宋体" w:eastAsia="宋体" w:cs="宋体"/>
          <w:kern w:val="2"/>
          <w:lang w:eastAsia="zh-CN"/>
        </w:rPr>
        <w:t>（</w:t>
      </w:r>
      <w:r>
        <w:rPr>
          <w:rFonts w:hint="eastAsia" w:ascii="宋体" w:hAnsi="宋体" w:eastAsia="宋体" w:cs="宋体"/>
          <w:kern w:val="2"/>
          <w:lang w:val="en-US" w:eastAsia="zh-CN"/>
        </w:rPr>
        <w:t>1</w:t>
      </w:r>
      <w:r>
        <w:rPr>
          <w:rFonts w:hint="eastAsia" w:ascii="宋体" w:hAnsi="宋体" w:eastAsia="宋体" w:cs="宋体"/>
          <w:kern w:val="2"/>
          <w:lang w:eastAsia="zh-CN"/>
        </w:rPr>
        <w:t>）计算该公司股票的预期收益率。</w:t>
      </w:r>
    </w:p>
    <w:p>
      <w:pPr>
        <w:widowControl w:val="0"/>
        <w:spacing w:after="0" w:line="360" w:lineRule="auto"/>
        <w:jc w:val="both"/>
        <w:rPr>
          <w:rFonts w:hint="eastAsia" w:ascii="宋体" w:hAnsi="宋体" w:eastAsia="宋体" w:cs="宋体"/>
          <w:kern w:val="2"/>
          <w:lang w:eastAsia="zh-CN"/>
        </w:rPr>
      </w:pPr>
      <w:r>
        <w:rPr>
          <w:rFonts w:hint="eastAsia" w:ascii="宋体" w:hAnsi="宋体" w:eastAsia="宋体" w:cs="宋体"/>
          <w:kern w:val="2"/>
          <w:lang w:eastAsia="zh-CN"/>
        </w:rPr>
        <w:t>（</w:t>
      </w:r>
      <w:r>
        <w:rPr>
          <w:rFonts w:hint="eastAsia" w:ascii="宋体" w:hAnsi="宋体" w:eastAsia="宋体" w:cs="宋体"/>
          <w:kern w:val="2"/>
          <w:lang w:val="en-US" w:eastAsia="zh-CN"/>
        </w:rPr>
        <w:t>2</w:t>
      </w:r>
      <w:r>
        <w:rPr>
          <w:rFonts w:hint="eastAsia" w:ascii="宋体" w:hAnsi="宋体" w:eastAsia="宋体" w:cs="宋体"/>
          <w:kern w:val="2"/>
          <w:lang w:eastAsia="zh-CN"/>
        </w:rPr>
        <w:t>）若该股票为固定成长股票，成长率为6</w:t>
      </w:r>
      <w:r>
        <w:rPr>
          <w:rFonts w:hint="eastAsia" w:ascii="宋体" w:hAnsi="宋体" w:eastAsia="宋体" w:cs="宋体"/>
          <w:kern w:val="2"/>
          <w:lang w:val="en-US" w:eastAsia="zh-CN"/>
        </w:rPr>
        <w:t>%</w:t>
      </w:r>
      <w:r>
        <w:rPr>
          <w:rFonts w:hint="eastAsia" w:ascii="宋体" w:hAnsi="宋体" w:eastAsia="宋体" w:cs="宋体"/>
          <w:kern w:val="2"/>
          <w:lang w:eastAsia="zh-CN"/>
        </w:rPr>
        <w:t>，预计一年后的股利为1.5元，则该股票的价值为多少？</w:t>
      </w:r>
    </w:p>
    <w:p>
      <w:pPr>
        <w:widowControl w:val="0"/>
        <w:spacing w:after="0" w:line="360" w:lineRule="auto"/>
        <w:jc w:val="both"/>
        <w:rPr>
          <w:rFonts w:hint="eastAsia" w:ascii="宋体" w:hAnsi="宋体" w:eastAsia="宋体" w:cs="宋体"/>
          <w:kern w:val="2"/>
          <w:lang w:eastAsia="zh-CN"/>
        </w:rPr>
      </w:pPr>
      <w:r>
        <w:rPr>
          <w:rFonts w:hint="eastAsia" w:ascii="宋体" w:hAnsi="宋体" w:eastAsia="宋体" w:cs="宋体"/>
          <w:kern w:val="2"/>
          <w:lang w:eastAsia="zh-CN"/>
        </w:rPr>
        <w:t>（</w:t>
      </w:r>
      <w:r>
        <w:rPr>
          <w:rFonts w:hint="eastAsia" w:ascii="宋体" w:hAnsi="宋体" w:eastAsia="宋体" w:cs="宋体"/>
          <w:kern w:val="2"/>
          <w:lang w:val="en-US" w:eastAsia="zh-CN"/>
        </w:rPr>
        <w:t>3</w:t>
      </w:r>
      <w:r>
        <w:rPr>
          <w:rFonts w:hint="eastAsia" w:ascii="宋体" w:hAnsi="宋体" w:eastAsia="宋体" w:cs="宋体"/>
          <w:kern w:val="2"/>
          <w:lang w:eastAsia="zh-CN"/>
        </w:rPr>
        <w:t>）若股票未来3年股利为零成长，每年股利额为1.5元，预计从第四年起转为正常增长，增长率为6</w:t>
      </w:r>
      <w:r>
        <w:rPr>
          <w:rFonts w:hint="eastAsia" w:ascii="宋体" w:hAnsi="宋体" w:eastAsia="宋体" w:cs="宋体"/>
          <w:kern w:val="2"/>
          <w:lang w:val="en-US" w:eastAsia="zh-CN"/>
        </w:rPr>
        <w:t>%</w:t>
      </w:r>
      <w:r>
        <w:rPr>
          <w:rFonts w:hint="eastAsia" w:ascii="宋体" w:hAnsi="宋体" w:eastAsia="宋体" w:cs="宋体"/>
          <w:kern w:val="2"/>
          <w:lang w:eastAsia="zh-CN"/>
        </w:rPr>
        <w:t>，则该股票的价值为多少？</w:t>
      </w:r>
    </w:p>
    <w:p>
      <w:pPr>
        <w:rPr>
          <w:rFonts w:hint="eastAsia" w:ascii="宋体" w:hAnsi="宋体" w:eastAsia="宋体" w:cs="宋体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2.某公司拟为某大型投资项目筹资10亿元，公司适用所得税率25%。经董事会决策并报股东大会批准后，该项目的融资方案最终确定为：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（1）向银行借款3亿元，期限5年，借款年利率为10%，假设本次借款没有借款手续费；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2）上市融资，拟上市发行股票融资7亿元（发行1亿股，每股发行价格为7元）。董事会在上市时，在招股说明书中明确承诺，公司第一年末的股利为0.1元/股，且股利支付在未来将保持8%的年增长率。假定股票筹资费率为5%。</w:t>
      </w:r>
    </w:p>
    <w:p>
      <w:pPr>
        <w:widowControl w:val="0"/>
        <w:spacing w:after="0" w:line="360" w:lineRule="auto"/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要求：</w:t>
      </w:r>
      <w:r>
        <w:rPr>
          <w:rFonts w:hint="eastAsia" w:ascii="宋体" w:hAnsi="宋体" w:eastAsia="宋体" w:cs="宋体"/>
          <w:kern w:val="2"/>
          <w:lang w:eastAsia="zh-CN"/>
        </w:rPr>
        <w:t>（</w:t>
      </w:r>
      <w:r>
        <w:rPr>
          <w:rFonts w:hint="eastAsia" w:ascii="宋体" w:hAnsi="宋体" w:eastAsia="宋体" w:cs="宋体"/>
          <w:kern w:val="2"/>
          <w:lang w:val="en-US" w:eastAsia="zh-CN"/>
        </w:rPr>
        <w:t>计算结果有小数的保留2位小数</w:t>
      </w:r>
      <w:r>
        <w:rPr>
          <w:rFonts w:hint="eastAsia" w:ascii="宋体" w:hAnsi="宋体" w:eastAsia="宋体" w:cs="宋体"/>
          <w:kern w:val="2"/>
          <w:lang w:eastAsia="zh-CN"/>
        </w:rPr>
        <w:t>）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（1）计算该银行借款的资本成本。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（2）计算普通股的资本成本。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（3）计算该融资方案的加权平均资本成本。</w:t>
      </w: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（4）经测算，该项目的内含报酬率为14%，试判断这一新增投资项目在财务上是否可行。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.你意识到你毕业后自主创业可能是最好的方式。你准备开设并经营一家健身中心，并发现一个废弃的仓库可以满足你的需要。该仓库的年租金为48000元，每年年末支付。你估计一开始需要投入150000元用于改造并购置一些健身设备（残值为零）。根据你的调查，你估计潜在的会员有500位，年会费500元／人。你还需聘请5位教练，且人均年薪为24000元。如果该项目开始盈利，且税率为40%，假定采用直线法折旧，且项目期为l0年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请根据上述计算并分析：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（1）该项目的经营现金净流量。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（2）该项目的回收期。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（3）如果折现率为10%，请测算该项目的净现值并说明其是否可行。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（5）通过本题，总结说明在投资决策过程中需要对哪些决策参数进行预测和判断？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（已知：（P/A，10％，10)＝6.145）。</w:t>
      </w: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4.某公司现金收支平衡，预计全年（按360天算）现金需要量为250000元，现金与有价证券的转换成本为每次500元，有价证券年利率为10%。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要求：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计算最佳现金持有量。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计算最低现金管理总成本。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计算有价证券交易次数。</w:t>
      </w: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5.某企业每年生产需要甲材料5000千克，该材料的单位采购成本50元/千克，单位储存成本2元/千克，平均每次进货费用为200元。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要求：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（1）计算该材料的经济进货批量。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（2）计算该材料的最低管理总成本。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（3）计算年度最佳进货批次及间隔时间。</w:t>
      </w: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6.某公司欲购置一台设备，价款20000元，预计使用5年，期满无残值，采用直线法折旧，5年中每年的营业收入12000元，每年付现成本4005元，所得税率40%，资金成本率10%。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要求：</w:t>
      </w:r>
      <w:r>
        <w:rPr>
          <w:rFonts w:hint="eastAsia" w:ascii="宋体" w:hAnsi="宋体" w:eastAsia="宋体" w:cs="宋体"/>
          <w:kern w:val="2"/>
          <w:lang w:eastAsia="zh-CN"/>
        </w:rPr>
        <w:t>（</w:t>
      </w:r>
      <w:r>
        <w:rPr>
          <w:rFonts w:hint="eastAsia" w:ascii="宋体" w:hAnsi="宋体" w:eastAsia="宋体" w:cs="宋体"/>
          <w:kern w:val="2"/>
          <w:lang w:val="en-US" w:eastAsia="zh-CN"/>
        </w:rPr>
        <w:t>计算结果有小数的保留2位小数</w:t>
      </w:r>
      <w:r>
        <w:rPr>
          <w:rFonts w:hint="eastAsia" w:ascii="宋体" w:hAnsi="宋体" w:eastAsia="宋体" w:cs="宋体"/>
          <w:kern w:val="2"/>
          <w:lang w:eastAsia="zh-CN"/>
        </w:rPr>
        <w:t>）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（1）计算投资方案的投资回收期。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（2）计算投资方案的净现值和内含报酬率，并说明方案是否可行。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提示：5年期，利率为10%的年金现值系数为3.791；利率18%的年金现值系数为3.127。</w:t>
      </w: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7.某企业投资15500元购入一台设备，该设备预计残值为500元，可使用3年，折旧按直线法计算（会计政策与税法一致）。设备投产后每年销售收入增加额分别为10000元、20000元、15000元，除折旧外的费用增加额分别为4000元、12000元、5000元。企业适用的所得税率为40%，要求的最低投资报酬率为10%，目前年税后利润为20000元。已知：</w:t>
      </w:r>
      <w:r>
        <w:rPr>
          <w:rFonts w:hint="eastAsia" w:ascii="宋体" w:hAnsi="宋体" w:eastAsia="宋体" w:cs="宋体"/>
          <w:kern w:val="2"/>
          <w:lang w:val="en-US" w:eastAsia="zh-CN"/>
        </w:rPr>
        <w:t>（P/F，10%，1）=0.909；（P/F，10%，3）=0.826；（P/F，10%，3）=0.751。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要求：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（1）假设企业经营无其他变化，预测未来3年每年的税后利润。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（2）计算该投资方案的净现值。</w:t>
      </w: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8.某公司均衡生产某产品，每年需要耗用甲材料36000千克，该材料采购成本为200元/千克，年度储存成本为16元/千克，平均每次进货费用为20元。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要求：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（1）计算每年度甲材料的经济进货批量。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（2）计算每年度甲材料经济进货批量下的平均资金占用额。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（3）计算每年度甲材料最佳进货批次。</w:t>
      </w: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9.某企业生产销售M产品，该产品单位售价5元，单位变动成本4元，固定成本为5000元，预计信用期若为30天，年销售量可达10000件，可能发生的收账费用为3000元，可能发生的坏账损失率为1%，若信用期为60天，年销售量可增加2000件，但可能发生的收账费用为4000元，增加销售部分的坏账损失率为1.5%，假定资金成本率为10%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要求：根据上述情况，计算确定对该企业有利的信用期。</w:t>
      </w:r>
      <w:r>
        <w:rPr>
          <w:rFonts w:hint="eastAsia" w:ascii="宋体" w:hAnsi="宋体" w:eastAsia="宋体" w:cs="宋体"/>
          <w:kern w:val="2"/>
          <w:lang w:eastAsia="zh-CN"/>
        </w:rPr>
        <w:t>（</w:t>
      </w:r>
      <w:r>
        <w:rPr>
          <w:rFonts w:hint="eastAsia" w:ascii="宋体" w:hAnsi="宋体" w:eastAsia="宋体" w:cs="宋体"/>
          <w:kern w:val="2"/>
          <w:lang w:val="en-US" w:eastAsia="zh-CN"/>
        </w:rPr>
        <w:t>计算结果保留整数</w:t>
      </w:r>
      <w:r>
        <w:rPr>
          <w:rFonts w:hint="eastAsia" w:ascii="宋体" w:hAnsi="宋体" w:eastAsia="宋体" w:cs="宋体"/>
          <w:kern w:val="2"/>
          <w:lang w:eastAsia="zh-CN"/>
        </w:rPr>
        <w:t>）</w:t>
      </w: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10.某公司年销售额100万元，变动成本率为70%，固定成本为20万元，总资产50万元，资产负债率40%，负债平均成本8%，所得税率40%。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要求：计算经营杠杆系数、财务杠杆系数和复合杠杆系数。</w:t>
      </w:r>
      <w:r>
        <w:rPr>
          <w:rFonts w:hint="eastAsia" w:ascii="宋体" w:hAnsi="宋体" w:eastAsia="宋体" w:cs="宋体"/>
          <w:kern w:val="2"/>
          <w:lang w:eastAsia="zh-CN"/>
        </w:rPr>
        <w:t>（</w:t>
      </w:r>
      <w:r>
        <w:rPr>
          <w:rFonts w:hint="eastAsia" w:ascii="宋体" w:hAnsi="宋体" w:eastAsia="宋体" w:cs="宋体"/>
          <w:kern w:val="2"/>
          <w:lang w:val="en-US" w:eastAsia="zh-CN"/>
        </w:rPr>
        <w:t>计算结果有小数的保留2位小数</w:t>
      </w:r>
      <w:r>
        <w:rPr>
          <w:rFonts w:hint="eastAsia" w:ascii="宋体" w:hAnsi="宋体" w:eastAsia="宋体" w:cs="宋体"/>
          <w:kern w:val="2"/>
          <w:lang w:eastAsia="zh-CN"/>
        </w:rPr>
        <w:t>）</w:t>
      </w:r>
    </w:p>
    <w:p>
      <w:pPr>
        <w:rPr>
          <w:rFonts w:hint="default" w:ascii="宋体" w:hAnsi="宋体" w:eastAsia="宋体" w:cs="宋体"/>
          <w:lang w:val="en-US" w:eastAsia="zh-CN"/>
        </w:rPr>
      </w:pP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11.B企业购入一套设备，付款条件为：前5年不用支付任何款项，从第6年至第15年每年末支付50000元，假定市场利率为10%。【（P/A,10%,9）=5.7590；（P/A,10%,10） =6.1446；(P/F,10%,4)=0.6830；(P/F,10%,5)=0.6209】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要求：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（1）计算购买该设备相当于现在一次性付款额；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（2）如果B企业于第6年至15年每年初付款，则设备的现值应是多少？ </w:t>
      </w:r>
    </w:p>
    <w:p>
      <w:pPr>
        <w:rPr>
          <w:rFonts w:hint="default" w:ascii="宋体" w:hAnsi="宋体" w:eastAsia="宋体" w:cs="宋体"/>
          <w:lang w:val="en-US" w:eastAsia="zh-CN"/>
        </w:rPr>
      </w:pPr>
    </w:p>
    <w:p>
      <w:pPr>
        <w:rPr>
          <w:rFonts w:hint="eastAsia" w:ascii="宋体" w:hAnsi="宋体" w:eastAsia="宋体" w:cs="Times New Roman"/>
          <w:ker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12.</w:t>
      </w:r>
      <w:r>
        <w:rPr>
          <w:rFonts w:hint="eastAsia" w:ascii="宋体" w:hAnsi="宋体" w:eastAsia="宋体" w:cs="Times New Roman"/>
          <w:kern w:val="2"/>
          <w:sz w:val="24"/>
          <w:szCs w:val="24"/>
          <w:lang w:eastAsia="zh-CN"/>
        </w:rPr>
        <w:t>企业2018年1—6月份有关产量和成本资料如下：</w:t>
      </w:r>
    </w:p>
    <w:tbl>
      <w:tblPr>
        <w:tblStyle w:val="4"/>
        <w:tblpPr w:leftFromText="180" w:rightFromText="180" w:vertAnchor="text" w:horzAnchor="page" w:tblpX="1738" w:tblpY="19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5"/>
        <w:gridCol w:w="1209"/>
        <w:gridCol w:w="1209"/>
        <w:gridCol w:w="1209"/>
        <w:gridCol w:w="1209"/>
        <w:gridCol w:w="1209"/>
        <w:gridCol w:w="12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7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spacing w:after="0" w:line="400" w:lineRule="exact"/>
              <w:ind w:firstLine="240" w:firstLineChars="100"/>
              <w:jc w:val="both"/>
              <w:rPr>
                <w:rFonts w:ascii="宋体" w:hAnsi="宋体" w:eastAsia="宋体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eastAsia="zh-CN"/>
              </w:rPr>
              <w:t>月 份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 w:val="0"/>
              <w:spacing w:after="0" w:line="400" w:lineRule="exact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 w:val="0"/>
              <w:spacing w:after="0" w:line="400" w:lineRule="exact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 w:val="0"/>
              <w:spacing w:after="0" w:line="400" w:lineRule="exact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 w:val="0"/>
              <w:spacing w:after="0" w:line="400" w:lineRule="exact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 w:val="0"/>
              <w:spacing w:after="0" w:line="400" w:lineRule="exact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spacing w:after="0" w:line="400" w:lineRule="exact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7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spacing w:after="0" w:line="400" w:lineRule="exact"/>
              <w:jc w:val="both"/>
              <w:rPr>
                <w:rFonts w:ascii="宋体" w:hAnsi="宋体" w:eastAsia="宋体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eastAsia="zh-CN"/>
              </w:rPr>
              <w:t xml:space="preserve">  产 量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 w:val="0"/>
              <w:spacing w:after="0" w:line="400" w:lineRule="exact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eastAsia="zh-CN"/>
              </w:rPr>
              <w:t>400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 w:val="0"/>
              <w:spacing w:after="0" w:line="400" w:lineRule="exact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 w:val="0"/>
              <w:spacing w:after="0" w:line="400" w:lineRule="exact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 w:val="0"/>
              <w:spacing w:after="0" w:line="400" w:lineRule="exact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 w:val="0"/>
              <w:spacing w:after="0" w:line="400" w:lineRule="exact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eastAsia="zh-CN"/>
              </w:rPr>
              <w:t>400</w:t>
            </w: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spacing w:after="0" w:line="400" w:lineRule="exact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eastAsia="zh-CN"/>
              </w:rPr>
              <w:t>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7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spacing w:after="0" w:line="400" w:lineRule="exact"/>
              <w:ind w:firstLine="240" w:firstLineChars="100"/>
              <w:jc w:val="both"/>
              <w:rPr>
                <w:rFonts w:ascii="宋体" w:hAnsi="宋体" w:eastAsia="宋体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eastAsia="zh-CN"/>
              </w:rPr>
              <w:t>成 本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 w:val="0"/>
              <w:spacing w:after="0" w:line="400" w:lineRule="exact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eastAsia="zh-CN"/>
              </w:rPr>
              <w:t>3000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 w:val="0"/>
              <w:spacing w:after="0" w:line="400" w:lineRule="exact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eastAsia="zh-CN"/>
              </w:rPr>
              <w:t>2000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 w:val="0"/>
              <w:spacing w:after="0" w:line="400" w:lineRule="exact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eastAsia="zh-CN"/>
              </w:rPr>
              <w:t>2800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 w:val="0"/>
              <w:spacing w:after="0" w:line="400" w:lineRule="exact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eastAsia="zh-CN"/>
              </w:rPr>
              <w:t>4500</w:t>
            </w:r>
          </w:p>
        </w:tc>
        <w:tc>
          <w:tcPr>
            <w:tcW w:w="7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 w:val="0"/>
              <w:spacing w:after="0" w:line="400" w:lineRule="exact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eastAsia="zh-CN"/>
              </w:rPr>
              <w:t>3200</w:t>
            </w: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spacing w:after="0" w:line="400" w:lineRule="exact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eastAsia="zh-CN"/>
              </w:rPr>
              <w:t>4600</w:t>
            </w:r>
          </w:p>
        </w:tc>
      </w:tr>
    </w:tbl>
    <w:p>
      <w:pPr>
        <w:widowControl w:val="0"/>
        <w:spacing w:after="0" w:line="400" w:lineRule="exact"/>
        <w:jc w:val="both"/>
        <w:rPr>
          <w:rFonts w:hint="eastAsia" w:ascii="宋体" w:hAnsi="宋体" w:eastAsia="宋体" w:cs="Times New Roman"/>
          <w:kern w:val="2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eastAsia="zh-CN"/>
        </w:rPr>
        <w:t>要求：用高低点法确定产量和成本之间的关系。</w:t>
      </w: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吧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 w:right="-7" w:firstLine="0" w:firstLineChars="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lang w:val="en-US" w:eastAsia="zh-CN"/>
        </w:rPr>
        <w:t>13.</w:t>
      </w:r>
      <w:r>
        <w:rPr>
          <w:rFonts w:hint="eastAsia" w:ascii="宋体" w:hAnsi="宋体" w:eastAsia="宋体" w:cs="宋体"/>
          <w:sz w:val="24"/>
        </w:rPr>
        <w:t>云达科技公司准备投资1000万元开发新产品，现有3个方案可供选择。根据市场预测，三种不同市场状况的预计年投资报酬率的概率分布如下表：</w:t>
      </w:r>
    </w:p>
    <w:tbl>
      <w:tblPr>
        <w:tblStyle w:val="4"/>
        <w:tblW w:w="0" w:type="auto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1"/>
        <w:gridCol w:w="1744"/>
        <w:gridCol w:w="1663"/>
        <w:gridCol w:w="1663"/>
        <w:gridCol w:w="16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1531" w:type="dxa"/>
            <w:vMerge w:val="restart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市场状况</w:t>
            </w:r>
          </w:p>
        </w:tc>
        <w:tc>
          <w:tcPr>
            <w:tcW w:w="1744" w:type="dxa"/>
            <w:vMerge w:val="restart"/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概率</w:t>
            </w:r>
          </w:p>
        </w:tc>
        <w:tc>
          <w:tcPr>
            <w:tcW w:w="4991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预计年投资报酬率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1531" w:type="dxa"/>
            <w:vMerge w:val="continue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44" w:type="dxa"/>
            <w:vMerge w:val="continue"/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63" w:type="dxa"/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A方案</w:t>
            </w:r>
          </w:p>
        </w:tc>
        <w:tc>
          <w:tcPr>
            <w:tcW w:w="1663" w:type="dxa"/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B方案</w:t>
            </w:r>
          </w:p>
        </w:tc>
        <w:tc>
          <w:tcPr>
            <w:tcW w:w="1665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</w:t>
            </w:r>
            <w:r>
              <w:rPr>
                <w:rFonts w:hint="eastAsia" w:hAnsi="宋体" w:eastAsia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>C方案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531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好</w:t>
            </w:r>
          </w:p>
        </w:tc>
        <w:tc>
          <w:tcPr>
            <w:tcW w:w="1744" w:type="dxa"/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0.30</w:t>
            </w:r>
          </w:p>
        </w:tc>
        <w:tc>
          <w:tcPr>
            <w:tcW w:w="1663" w:type="dxa"/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30%</w:t>
            </w:r>
          </w:p>
        </w:tc>
        <w:tc>
          <w:tcPr>
            <w:tcW w:w="1663" w:type="dxa"/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40%</w:t>
            </w:r>
          </w:p>
        </w:tc>
        <w:tc>
          <w:tcPr>
            <w:tcW w:w="1665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50%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531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一般</w:t>
            </w:r>
          </w:p>
        </w:tc>
        <w:tc>
          <w:tcPr>
            <w:tcW w:w="1744" w:type="dxa"/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0.50</w:t>
            </w:r>
          </w:p>
        </w:tc>
        <w:tc>
          <w:tcPr>
            <w:tcW w:w="1663" w:type="dxa"/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15%</w:t>
            </w:r>
          </w:p>
        </w:tc>
        <w:tc>
          <w:tcPr>
            <w:tcW w:w="1663" w:type="dxa"/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15%</w:t>
            </w:r>
          </w:p>
        </w:tc>
        <w:tc>
          <w:tcPr>
            <w:tcW w:w="1665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15%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531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较差</w:t>
            </w:r>
          </w:p>
        </w:tc>
        <w:tc>
          <w:tcPr>
            <w:tcW w:w="1744" w:type="dxa"/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0.20</w:t>
            </w:r>
          </w:p>
        </w:tc>
        <w:tc>
          <w:tcPr>
            <w:tcW w:w="1663" w:type="dxa"/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0</w:t>
            </w:r>
          </w:p>
        </w:tc>
        <w:tc>
          <w:tcPr>
            <w:tcW w:w="1663" w:type="dxa"/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-15%</w:t>
            </w:r>
          </w:p>
        </w:tc>
        <w:tc>
          <w:tcPr>
            <w:tcW w:w="1665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-30%</w:t>
            </w:r>
          </w:p>
        </w:tc>
      </w:tr>
    </w:tbl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要求：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right="-316" w:rightChars="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hAnsi="宋体" w:eastAsia="宋体" w:cs="宋体"/>
          <w:sz w:val="24"/>
          <w:lang w:eastAsia="zh-CN"/>
        </w:rPr>
        <w:t>（</w:t>
      </w:r>
      <w:r>
        <w:rPr>
          <w:rFonts w:hint="eastAsia" w:hAnsi="宋体" w:eastAsia="宋体" w:cs="宋体"/>
          <w:sz w:val="24"/>
          <w:lang w:val="en-US" w:eastAsia="zh-CN"/>
        </w:rPr>
        <w:t>1</w:t>
      </w:r>
      <w:r>
        <w:rPr>
          <w:rFonts w:hint="eastAsia" w:hAnsi="宋体" w:eastAsia="宋体" w:cs="宋体"/>
          <w:sz w:val="24"/>
          <w:lang w:eastAsia="zh-CN"/>
        </w:rPr>
        <w:t>）</w:t>
      </w:r>
      <w:r>
        <w:rPr>
          <w:rFonts w:hint="eastAsia" w:ascii="宋体" w:hAnsi="宋体" w:eastAsia="宋体" w:cs="宋体"/>
          <w:sz w:val="24"/>
        </w:rPr>
        <w:t>分别计算A、B、C三个方案预计年投资报酬率的期望值。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right="-316" w:rightChars="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hAnsi="宋体" w:eastAsia="宋体" w:cs="宋体"/>
          <w:sz w:val="24"/>
          <w:lang w:eastAsia="zh-CN"/>
        </w:rPr>
        <w:t>（</w:t>
      </w:r>
      <w:r>
        <w:rPr>
          <w:rFonts w:hint="eastAsia" w:hAnsi="宋体" w:eastAsia="宋体" w:cs="宋体"/>
          <w:sz w:val="24"/>
          <w:lang w:val="en-US" w:eastAsia="zh-CN"/>
        </w:rPr>
        <w:t>2</w:t>
      </w:r>
      <w:r>
        <w:rPr>
          <w:rFonts w:hint="eastAsia" w:hAnsi="宋体" w:eastAsia="宋体" w:cs="宋体"/>
          <w:sz w:val="24"/>
          <w:lang w:eastAsia="zh-CN"/>
        </w:rPr>
        <w:t>）</w:t>
      </w:r>
      <w:r>
        <w:rPr>
          <w:rFonts w:hint="eastAsia" w:ascii="宋体" w:hAnsi="宋体" w:eastAsia="宋体" w:cs="宋体"/>
          <w:sz w:val="24"/>
        </w:rPr>
        <w:t>分别计算A、B、C三个方案期望值的标准离差</w:t>
      </w:r>
      <w:r>
        <w:rPr>
          <w:rFonts w:hint="eastAsia" w:ascii="宋体" w:hAnsi="宋体" w:eastAsia="宋体" w:cs="宋体"/>
          <w:lang w:val="en-US" w:eastAsia="zh-CN"/>
        </w:rPr>
        <w:t>率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right="-316" w:rightChars="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hAnsi="宋体" w:eastAsia="宋体" w:cs="宋体"/>
          <w:sz w:val="24"/>
          <w:lang w:eastAsia="zh-CN"/>
        </w:rPr>
        <w:t>（</w:t>
      </w:r>
      <w:r>
        <w:rPr>
          <w:rFonts w:hint="eastAsia" w:hAnsi="宋体" w:eastAsia="宋体" w:cs="宋体"/>
          <w:sz w:val="24"/>
          <w:lang w:val="en-US" w:eastAsia="zh-CN"/>
        </w:rPr>
        <w:t>3</w:t>
      </w:r>
      <w:r>
        <w:rPr>
          <w:rFonts w:hint="eastAsia" w:hAnsi="宋体" w:eastAsia="宋体" w:cs="宋体"/>
          <w:sz w:val="24"/>
          <w:lang w:eastAsia="zh-CN"/>
        </w:rPr>
        <w:t>）</w:t>
      </w:r>
      <w:r>
        <w:rPr>
          <w:rFonts w:hint="eastAsia" w:ascii="宋体" w:hAnsi="宋体" w:eastAsia="宋体" w:cs="宋体"/>
          <w:sz w:val="24"/>
        </w:rPr>
        <w:t>判断A、B、C三个方案的优劣。</w:t>
      </w: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14.某公司预计销售额将从200万元增长到250万元，但公司需要增加30万元流动资金。公司可以向银行以10%的利率借款，也可以通过放弃折扣增加应付帐款从而提供所需资金。该公司的购货条件是1/10，N/30，但公司拖延30天付款不会有罚金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要求：</w:t>
      </w:r>
    </w:p>
    <w:p>
      <w:pPr>
        <w:numPr>
          <w:ilvl w:val="0"/>
          <w:numId w:val="2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公司应采取何种筹资方式？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（2）公司决策中还要考虑哪些因素？</w:t>
      </w: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15.某公司目前拥有资金1000万元，其中，普通股500万元，每股价格20元。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债券300万元，年利率为8%。优先股200万元，年股利率15%。所得税税率25%。该公司准备追加筹资1000万元，有下列两种方案可供选择：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（1）发行债券1000万元，年利率为10%；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（2）发行普通股股票1 000万元，每股发行价格40元。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要求：</w:t>
      </w:r>
    </w:p>
    <w:p>
      <w:pPr>
        <w:numPr>
          <w:ilvl w:val="0"/>
          <w:numId w:val="3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计算两种筹资方案的每股利润无差别点。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（2）如果该公司预计的息税前利润为200万元，确定该公司最佳的筹资方案。</w:t>
      </w: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rPr>
          <w:rFonts w:hint="default" w:ascii="宋体" w:hAnsi="宋体" w:eastAsia="宋体" w:cs="宋体"/>
          <w:lang w:val="en-US" w:eastAsia="zh-CN"/>
        </w:rPr>
      </w:pPr>
    </w:p>
    <w:p>
      <w:pPr>
        <w:rPr>
          <w:rFonts w:hint="default" w:ascii="宋体" w:hAnsi="宋体" w:eastAsia="宋体" w:cs="宋体"/>
          <w:lang w:val="en-US" w:eastAsia="zh-CN"/>
        </w:rPr>
      </w:pPr>
    </w:p>
    <w:p>
      <w:pPr>
        <w:rPr>
          <w:rFonts w:hint="default" w:ascii="宋体" w:hAnsi="宋体" w:eastAsia="宋体" w:cs="宋体"/>
          <w:lang w:val="en-US" w:eastAsia="zh-CN"/>
        </w:rPr>
      </w:pPr>
    </w:p>
    <w:p>
      <w:pPr>
        <w:rPr>
          <w:rFonts w:hint="default" w:ascii="宋体" w:hAnsi="宋体" w:eastAsia="宋体" w:cs="宋体"/>
          <w:lang w:val="en-US" w:eastAsia="zh-CN"/>
        </w:rPr>
      </w:pPr>
    </w:p>
    <w:p>
      <w:pPr>
        <w:rPr>
          <w:rFonts w:hint="default" w:ascii="宋体" w:hAnsi="宋体" w:eastAsia="宋体" w:cs="宋体"/>
          <w:lang w:val="en-US" w:eastAsia="zh-CN"/>
        </w:rPr>
      </w:pPr>
    </w:p>
    <w:p>
      <w:pPr>
        <w:rPr>
          <w:rFonts w:hint="default" w:ascii="宋体" w:hAnsi="宋体" w:eastAsia="宋体" w:cs="宋体"/>
          <w:lang w:val="en-US" w:eastAsia="zh-CN"/>
        </w:rPr>
      </w:pPr>
    </w:p>
    <w:p>
      <w:pPr>
        <w:rPr>
          <w:rFonts w:hint="default" w:ascii="宋体" w:hAnsi="宋体" w:eastAsia="宋体" w:cs="宋体"/>
          <w:lang w:val="en-US" w:eastAsia="zh-CN"/>
        </w:rPr>
      </w:pPr>
    </w:p>
    <w:p>
      <w:pPr>
        <w:rPr>
          <w:rFonts w:hint="default" w:ascii="宋体" w:hAnsi="宋体" w:eastAsia="宋体" w:cs="宋体"/>
          <w:lang w:val="en-US" w:eastAsia="zh-CN"/>
        </w:rPr>
      </w:pPr>
    </w:p>
    <w:p>
      <w:pPr>
        <w:rPr>
          <w:rFonts w:hint="default" w:ascii="宋体" w:hAnsi="宋体" w:eastAsia="宋体" w:cs="宋体"/>
          <w:lang w:val="en-US" w:eastAsia="zh-CN"/>
        </w:rPr>
      </w:pPr>
    </w:p>
    <w:p>
      <w:pPr>
        <w:rPr>
          <w:rFonts w:hint="default" w:ascii="宋体" w:hAnsi="宋体" w:eastAsia="宋体" w:cs="宋体"/>
          <w:lang w:val="en-US" w:eastAsia="zh-CN"/>
        </w:rPr>
      </w:pPr>
    </w:p>
    <w:p>
      <w:pPr>
        <w:rPr>
          <w:rFonts w:hint="default" w:ascii="宋体" w:hAnsi="宋体" w:eastAsia="宋体" w:cs="宋体"/>
          <w:lang w:val="en-US" w:eastAsia="zh-CN"/>
        </w:rPr>
      </w:pPr>
    </w:p>
    <w:p>
      <w:pPr>
        <w:rPr>
          <w:rFonts w:hint="default" w:ascii="宋体" w:hAnsi="宋体" w:eastAsia="宋体" w:cs="宋体"/>
          <w:lang w:val="en-US" w:eastAsia="zh-CN"/>
        </w:rPr>
      </w:pPr>
    </w:p>
    <w:p>
      <w:pPr>
        <w:rPr>
          <w:rFonts w:hint="default" w:ascii="宋体" w:hAnsi="宋体" w:eastAsia="宋体" w:cs="宋体"/>
          <w:lang w:val="en-US" w:eastAsia="zh-CN"/>
        </w:rPr>
      </w:pPr>
    </w:p>
    <w:p>
      <w:pPr>
        <w:rPr>
          <w:rFonts w:hint="default" w:ascii="宋体" w:hAnsi="宋体" w:eastAsia="宋体" w:cs="宋体"/>
          <w:lang w:val="en-US" w:eastAsia="zh-CN"/>
        </w:rPr>
      </w:pPr>
    </w:p>
    <w:p>
      <w:pPr>
        <w:rPr>
          <w:rFonts w:hint="default" w:ascii="宋体" w:hAnsi="宋体" w:eastAsia="宋体" w:cs="宋体"/>
          <w:lang w:val="en-US" w:eastAsia="zh-CN"/>
        </w:rPr>
      </w:pPr>
    </w:p>
    <w:p>
      <w:pPr>
        <w:rPr>
          <w:rFonts w:hint="default" w:ascii="宋体" w:hAnsi="宋体" w:eastAsia="宋体" w:cs="宋体"/>
          <w:lang w:val="en-US" w:eastAsia="zh-CN"/>
        </w:rPr>
      </w:pPr>
    </w:p>
    <w:p>
      <w:pPr>
        <w:rPr>
          <w:rFonts w:hint="default" w:ascii="宋体" w:hAnsi="宋体" w:eastAsia="宋体" w:cs="宋体"/>
          <w:lang w:val="en-US" w:eastAsia="zh-CN"/>
        </w:rPr>
      </w:pPr>
    </w:p>
    <w:p>
      <w:pPr>
        <w:rPr>
          <w:rFonts w:hint="default" w:ascii="宋体" w:hAnsi="宋体" w:eastAsia="宋体" w:cs="宋体"/>
          <w:lang w:val="en-US" w:eastAsia="zh-CN"/>
        </w:rPr>
      </w:pPr>
    </w:p>
    <w:p>
      <w:pPr>
        <w:rPr>
          <w:rFonts w:hint="default" w:ascii="宋体" w:hAnsi="宋体" w:eastAsia="宋体" w:cs="宋体"/>
          <w:lang w:val="en-US" w:eastAsia="zh-CN"/>
        </w:rPr>
      </w:pPr>
    </w:p>
    <w:p>
      <w:pPr>
        <w:rPr>
          <w:rFonts w:hint="default" w:ascii="宋体" w:hAnsi="宋体" w:eastAsia="宋体" w:cs="宋体"/>
          <w:lang w:val="en-US" w:eastAsia="zh-CN"/>
        </w:rPr>
      </w:pPr>
    </w:p>
    <w:p>
      <w:pPr>
        <w:rPr>
          <w:rFonts w:hint="default" w:ascii="宋体" w:hAnsi="宋体" w:eastAsia="宋体" w:cs="宋体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计算分析题（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试题答案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）</w:t>
      </w:r>
    </w:p>
    <w:p>
      <w:pPr>
        <w:rPr>
          <w:rFonts w:hint="default" w:ascii="宋体" w:hAnsi="宋体" w:eastAsia="宋体" w:cs="宋体"/>
          <w:kern w:val="2"/>
          <w:lang w:val="en-US" w:eastAsia="zh-CN"/>
        </w:rPr>
      </w:pPr>
      <w:r>
        <w:rPr>
          <w:rFonts w:hint="eastAsia" w:ascii="宋体" w:hAnsi="宋体" w:eastAsia="宋体" w:cs="宋体"/>
          <w:kern w:val="2"/>
          <w:lang w:eastAsia="zh-CN"/>
        </w:rPr>
        <w:t>1.</w:t>
      </w:r>
      <w:r>
        <w:rPr>
          <w:rFonts w:hint="eastAsia" w:ascii="宋体" w:hAnsi="宋体" w:eastAsia="宋体" w:cs="宋体"/>
          <w:kern w:val="2"/>
          <w:lang w:val="en-US" w:eastAsia="zh-CN"/>
        </w:rPr>
        <w:t>答案：</w:t>
      </w:r>
    </w:p>
    <w:p>
      <w:pPr>
        <w:rPr>
          <w:rFonts w:hint="eastAsia" w:ascii="宋体" w:hAnsi="宋体" w:eastAsia="宋体" w:cs="宋体"/>
          <w:kern w:val="2"/>
          <w:lang w:eastAsia="zh-CN"/>
        </w:rPr>
      </w:pPr>
      <w:r>
        <w:rPr>
          <w:rFonts w:hint="eastAsia" w:ascii="宋体" w:hAnsi="宋体" w:eastAsia="宋体" w:cs="宋体"/>
          <w:kern w:val="2"/>
          <w:lang w:eastAsia="zh-CN"/>
        </w:rPr>
        <w:t>（</w:t>
      </w:r>
      <w:r>
        <w:rPr>
          <w:rFonts w:hint="eastAsia" w:ascii="宋体" w:hAnsi="宋体" w:eastAsia="宋体" w:cs="宋体"/>
          <w:kern w:val="2"/>
          <w:lang w:val="en-US" w:eastAsia="zh-CN"/>
        </w:rPr>
        <w:t>1</w:t>
      </w:r>
      <w:r>
        <w:rPr>
          <w:rFonts w:hint="eastAsia" w:ascii="宋体" w:hAnsi="宋体" w:eastAsia="宋体" w:cs="宋体"/>
          <w:kern w:val="2"/>
          <w:lang w:eastAsia="zh-CN"/>
        </w:rPr>
        <w:t>）根据资本资产定价模型公式：</w:t>
      </w:r>
    </w:p>
    <w:p>
      <w:pPr>
        <w:rPr>
          <w:rFonts w:hint="default" w:ascii="宋体" w:hAnsi="宋体" w:eastAsia="宋体" w:cs="宋体"/>
          <w:kern w:val="2"/>
          <w:lang w:val="en-US" w:eastAsia="zh-CN"/>
        </w:rPr>
      </w:pPr>
      <w:r>
        <w:rPr>
          <w:rFonts w:hint="eastAsia" w:ascii="宋体" w:hAnsi="宋体" w:eastAsia="宋体" w:cs="宋体"/>
          <w:kern w:val="2"/>
          <w:lang w:eastAsia="zh-CN"/>
        </w:rPr>
        <w:t>该公司股票的预期收益率＝6</w:t>
      </w:r>
      <w:r>
        <w:rPr>
          <w:rFonts w:hint="eastAsia" w:ascii="宋体" w:hAnsi="宋体" w:eastAsia="宋体" w:cs="宋体"/>
          <w:kern w:val="2"/>
          <w:lang w:val="en-US" w:eastAsia="zh-CN"/>
        </w:rPr>
        <w:t>%</w:t>
      </w:r>
      <w:r>
        <w:rPr>
          <w:rFonts w:hint="eastAsia" w:ascii="宋体" w:hAnsi="宋体" w:eastAsia="宋体" w:cs="宋体"/>
          <w:kern w:val="2"/>
          <w:lang w:eastAsia="zh-CN"/>
        </w:rPr>
        <w:t>+2.5</w:t>
      </w:r>
      <m:oMath>
        <m:r>
          <m:rPr>
            <m:sty m:val="p"/>
          </m:rPr>
          <w:rPr>
            <w:rFonts w:hint="eastAsia" w:ascii="Cambria Math" w:hAnsi="Cambria Math" w:eastAsia="宋体" w:cs="宋体"/>
            <w:kern w:val="2"/>
            <w:lang w:eastAsia="zh-CN"/>
          </w:rPr>
          <m:t>×</m:t>
        </m:r>
      </m:oMath>
      <w:r>
        <w:rPr>
          <w:rFonts w:hint="eastAsia" w:hAnsi="Cambria Math" w:eastAsia="宋体" w:cs="宋体"/>
          <w:b w:val="0"/>
          <w:i w:val="0"/>
          <w:kern w:val="2"/>
          <w:lang w:eastAsia="zh-CN"/>
        </w:rPr>
        <w:t>（</w:t>
      </w:r>
      <w:r>
        <w:rPr>
          <w:rFonts w:hint="eastAsia" w:ascii="宋体" w:hAnsi="宋体" w:eastAsia="宋体" w:cs="宋体"/>
          <w:kern w:val="2"/>
          <w:lang w:eastAsia="zh-CN"/>
        </w:rPr>
        <w:t>10</w:t>
      </w:r>
      <w:r>
        <w:rPr>
          <w:rFonts w:hint="eastAsia" w:ascii="宋体" w:hAnsi="宋体" w:eastAsia="宋体" w:cs="宋体"/>
          <w:kern w:val="2"/>
          <w:lang w:val="en-US" w:eastAsia="zh-CN"/>
        </w:rPr>
        <w:t>%</w:t>
      </w:r>
      <w:r>
        <w:rPr>
          <w:rFonts w:hint="eastAsia" w:ascii="宋体" w:hAnsi="宋体" w:eastAsia="宋体" w:cs="宋体"/>
          <w:kern w:val="2"/>
          <w:lang w:eastAsia="zh-CN"/>
        </w:rPr>
        <w:t>-6</w:t>
      </w:r>
      <w:r>
        <w:rPr>
          <w:rFonts w:hint="eastAsia" w:ascii="宋体" w:hAnsi="宋体" w:eastAsia="宋体" w:cs="宋体"/>
          <w:kern w:val="2"/>
          <w:lang w:val="en-US" w:eastAsia="zh-CN"/>
        </w:rPr>
        <w:t>%</w:t>
      </w:r>
      <w:r>
        <w:rPr>
          <w:rFonts w:hint="eastAsia" w:hAnsi="Cambria Math" w:eastAsia="宋体" w:cs="宋体"/>
          <w:b w:val="0"/>
          <w:i w:val="0"/>
          <w:kern w:val="2"/>
          <w:lang w:eastAsia="zh-CN"/>
        </w:rPr>
        <w:t>）</w:t>
      </w:r>
      <w:r>
        <w:rPr>
          <w:rFonts w:hint="eastAsia" w:ascii="宋体" w:hAnsi="宋体" w:eastAsia="宋体" w:cs="宋体"/>
          <w:kern w:val="2"/>
          <w:lang w:eastAsia="zh-CN"/>
        </w:rPr>
        <w:t>＝16</w:t>
      </w:r>
      <w:r>
        <w:rPr>
          <w:rFonts w:hint="eastAsia" w:ascii="宋体" w:hAnsi="宋体" w:eastAsia="宋体" w:cs="宋体"/>
          <w:kern w:val="2"/>
          <w:lang w:val="en-US" w:eastAsia="zh-CN"/>
        </w:rPr>
        <w:t>%</w:t>
      </w:r>
    </w:p>
    <w:p>
      <w:pPr>
        <w:rPr>
          <w:rFonts w:hint="eastAsia" w:ascii="宋体" w:hAnsi="宋体" w:eastAsia="宋体" w:cs="宋体"/>
          <w:kern w:val="2"/>
          <w:lang w:eastAsia="zh-CN"/>
        </w:rPr>
      </w:pPr>
      <w:r>
        <w:rPr>
          <w:rFonts w:hint="eastAsia" w:ascii="宋体" w:hAnsi="宋体" w:eastAsia="宋体" w:cs="宋体"/>
          <w:kern w:val="2"/>
          <w:lang w:eastAsia="zh-CN"/>
        </w:rPr>
        <w:t>（</w:t>
      </w:r>
      <w:r>
        <w:rPr>
          <w:rFonts w:hint="eastAsia" w:ascii="宋体" w:hAnsi="宋体" w:eastAsia="宋体" w:cs="宋体"/>
          <w:kern w:val="2"/>
          <w:lang w:val="en-US" w:eastAsia="zh-CN"/>
        </w:rPr>
        <w:t>2</w:t>
      </w:r>
      <w:r>
        <w:rPr>
          <w:rFonts w:hint="eastAsia" w:ascii="宋体" w:hAnsi="宋体" w:eastAsia="宋体" w:cs="宋体"/>
          <w:kern w:val="2"/>
          <w:lang w:eastAsia="zh-CN"/>
        </w:rPr>
        <w:t>）根据固定成长股票的价值计算公式：</w:t>
      </w:r>
    </w:p>
    <w:p>
      <w:pPr>
        <w:rPr>
          <w:rFonts w:hint="eastAsia" w:ascii="宋体" w:hAnsi="宋体" w:eastAsia="宋体" w:cs="宋体"/>
          <w:kern w:val="2"/>
          <w:lang w:eastAsia="zh-CN"/>
        </w:rPr>
      </w:pPr>
      <w:r>
        <w:rPr>
          <w:rFonts w:hint="eastAsia" w:ascii="宋体" w:hAnsi="宋体" w:eastAsia="宋体" w:cs="宋体"/>
          <w:kern w:val="2"/>
          <w:lang w:eastAsia="zh-CN"/>
        </w:rPr>
        <w:t>该股票价值＝1.5</w:t>
      </w:r>
      <w:r>
        <w:rPr>
          <w:rFonts w:hint="eastAsia" w:ascii="宋体" w:hAnsi="宋体" w:eastAsia="宋体" w:cs="宋体"/>
          <w:kern w:val="2"/>
          <w:lang w:val="en-US" w:eastAsia="zh-CN"/>
        </w:rPr>
        <w:t>÷（</w:t>
      </w:r>
      <w:r>
        <w:rPr>
          <w:rFonts w:hint="eastAsia" w:ascii="宋体" w:hAnsi="宋体" w:eastAsia="宋体" w:cs="宋体"/>
          <w:kern w:val="2"/>
          <w:lang w:eastAsia="zh-CN"/>
        </w:rPr>
        <w:t>16</w:t>
      </w:r>
      <w:r>
        <w:rPr>
          <w:rFonts w:hint="eastAsia" w:ascii="宋体" w:hAnsi="宋体" w:eastAsia="宋体" w:cs="宋体"/>
          <w:kern w:val="2"/>
          <w:lang w:val="en-US" w:eastAsia="zh-CN"/>
        </w:rPr>
        <w:t>%</w:t>
      </w:r>
      <w:r>
        <w:rPr>
          <w:rFonts w:hint="eastAsia" w:ascii="宋体" w:hAnsi="宋体" w:eastAsia="宋体" w:cs="宋体"/>
          <w:kern w:val="2"/>
          <w:lang w:eastAsia="zh-CN"/>
        </w:rPr>
        <w:t>-6</w:t>
      </w:r>
      <w:r>
        <w:rPr>
          <w:rFonts w:hint="eastAsia" w:ascii="宋体" w:hAnsi="宋体" w:eastAsia="宋体" w:cs="宋体"/>
          <w:kern w:val="2"/>
          <w:lang w:val="en-US" w:eastAsia="zh-CN"/>
        </w:rPr>
        <w:t>%）</w:t>
      </w:r>
      <w:r>
        <w:rPr>
          <w:rFonts w:hint="eastAsia" w:ascii="宋体" w:hAnsi="宋体" w:eastAsia="宋体" w:cs="宋体"/>
          <w:kern w:val="2"/>
          <w:lang w:eastAsia="zh-CN"/>
        </w:rPr>
        <w:t>＝15（</w:t>
      </w:r>
      <w:r>
        <w:rPr>
          <w:rFonts w:hint="eastAsia" w:ascii="宋体" w:hAnsi="宋体" w:eastAsia="宋体" w:cs="宋体"/>
          <w:kern w:val="2"/>
          <w:lang w:val="en-US" w:eastAsia="zh-CN"/>
        </w:rPr>
        <w:t>元</w:t>
      </w:r>
      <w:r>
        <w:rPr>
          <w:rFonts w:hint="eastAsia" w:ascii="宋体" w:hAnsi="宋体" w:eastAsia="宋体" w:cs="宋体"/>
          <w:kern w:val="2"/>
          <w:lang w:eastAsia="zh-CN"/>
        </w:rPr>
        <w:t>）</w:t>
      </w:r>
    </w:p>
    <w:p>
      <w:pPr>
        <w:rPr>
          <w:rFonts w:hint="eastAsia" w:ascii="宋体" w:hAnsi="宋体" w:eastAsia="宋体" w:cs="宋体"/>
          <w:kern w:val="2"/>
          <w:lang w:eastAsia="zh-CN"/>
        </w:rPr>
      </w:pPr>
      <w:r>
        <w:rPr>
          <w:rFonts w:hint="eastAsia" w:ascii="宋体" w:hAnsi="宋体" w:eastAsia="宋体" w:cs="宋体"/>
          <w:kern w:val="2"/>
          <w:lang w:eastAsia="zh-CN"/>
        </w:rPr>
        <w:t>（</w:t>
      </w:r>
      <w:r>
        <w:rPr>
          <w:rFonts w:hint="eastAsia" w:ascii="宋体" w:hAnsi="宋体" w:eastAsia="宋体" w:cs="宋体"/>
          <w:kern w:val="2"/>
          <w:lang w:val="en-US" w:eastAsia="zh-CN"/>
        </w:rPr>
        <w:t>3</w:t>
      </w:r>
      <w:r>
        <w:rPr>
          <w:rFonts w:hint="eastAsia" w:ascii="宋体" w:hAnsi="宋体" w:eastAsia="宋体" w:cs="宋体"/>
          <w:kern w:val="2"/>
          <w:lang w:eastAsia="zh-CN"/>
        </w:rPr>
        <w:t>）根据非固定成长股票的价值计算公式：</w:t>
      </w:r>
    </w:p>
    <w:p>
      <w:pPr>
        <w:rPr>
          <w:rFonts w:hint="eastAsia" w:ascii="宋体" w:hAnsi="宋体" w:eastAsia="宋体" w:cs="宋体"/>
          <w:kern w:val="2"/>
          <w:lang w:eastAsia="zh-CN"/>
        </w:rPr>
      </w:pPr>
      <w:r>
        <w:rPr>
          <w:rFonts w:hint="eastAsia" w:ascii="宋体" w:hAnsi="宋体" w:eastAsia="宋体" w:cs="宋体"/>
          <w:kern w:val="2"/>
          <w:lang w:eastAsia="zh-CN"/>
        </w:rPr>
        <w:t>该股票价值＝1.5</w:t>
      </w:r>
      <w:r>
        <w:rPr>
          <w:rFonts w:hint="eastAsia" w:ascii="宋体" w:hAnsi="宋体" w:eastAsia="宋体" w:cs="宋体"/>
          <w:kern w:val="2"/>
          <w:lang w:val="en-US" w:eastAsia="zh-CN"/>
        </w:rPr>
        <w:t>×</w:t>
      </w:r>
      <w:r>
        <w:rPr>
          <w:rFonts w:hint="eastAsia" w:ascii="宋体" w:hAnsi="宋体" w:eastAsia="宋体" w:cs="宋体"/>
          <w:b w:val="0"/>
          <w:i w:val="0"/>
          <w:kern w:val="2"/>
          <w:lang w:eastAsia="zh-CN"/>
        </w:rPr>
        <w:t>（P/A，16%，3）</w:t>
      </w:r>
      <w:r>
        <w:rPr>
          <w:rFonts w:hint="eastAsia" w:ascii="宋体" w:hAnsi="宋体" w:eastAsia="宋体" w:cs="宋体"/>
          <w:kern w:val="2"/>
          <w:lang w:eastAsia="zh-CN"/>
        </w:rPr>
        <w:t>+[1.5</w:t>
      </w:r>
      <w:r>
        <w:rPr>
          <w:rFonts w:hint="eastAsia" w:ascii="宋体" w:hAnsi="宋体" w:eastAsia="宋体" w:cs="宋体"/>
          <w:kern w:val="2"/>
          <w:lang w:val="en-US" w:eastAsia="zh-CN"/>
        </w:rPr>
        <w:t>×</w:t>
      </w:r>
      <w:r>
        <w:rPr>
          <w:rFonts w:hint="eastAsia" w:ascii="宋体" w:hAnsi="宋体" w:eastAsia="宋体" w:cs="宋体"/>
          <w:kern w:val="2"/>
          <w:lang w:eastAsia="zh-CN"/>
        </w:rPr>
        <w:t>(1+6</w:t>
      </w:r>
      <w:r>
        <w:rPr>
          <w:rFonts w:hint="eastAsia" w:ascii="宋体" w:hAnsi="宋体" w:eastAsia="宋体" w:cs="宋体"/>
          <w:kern w:val="2"/>
          <w:lang w:val="en-US" w:eastAsia="zh-CN"/>
        </w:rPr>
        <w:t>%</w:t>
      </w:r>
      <w:r>
        <w:rPr>
          <w:rFonts w:hint="eastAsia" w:ascii="宋体" w:hAnsi="宋体" w:eastAsia="宋体" w:cs="宋体"/>
          <w:kern w:val="2"/>
          <w:lang w:eastAsia="zh-CN"/>
        </w:rPr>
        <w:t>)]</w:t>
      </w:r>
      <w:r>
        <w:rPr>
          <w:rFonts w:hint="eastAsia" w:ascii="宋体" w:hAnsi="宋体" w:eastAsia="宋体" w:cs="宋体"/>
          <w:kern w:val="2"/>
          <w:lang w:val="en-US" w:eastAsia="zh-CN"/>
        </w:rPr>
        <w:t>÷（</w:t>
      </w:r>
      <w:r>
        <w:rPr>
          <w:rFonts w:hint="eastAsia" w:ascii="宋体" w:hAnsi="宋体" w:eastAsia="宋体" w:cs="宋体"/>
          <w:kern w:val="2"/>
          <w:lang w:eastAsia="zh-CN"/>
        </w:rPr>
        <w:t>16</w:t>
      </w:r>
      <w:r>
        <w:rPr>
          <w:rFonts w:hint="eastAsia" w:ascii="宋体" w:hAnsi="宋体" w:eastAsia="宋体" w:cs="宋体"/>
          <w:kern w:val="2"/>
          <w:lang w:val="en-US" w:eastAsia="zh-CN"/>
        </w:rPr>
        <w:t>%</w:t>
      </w:r>
      <w:r>
        <w:rPr>
          <w:rFonts w:hint="eastAsia" w:ascii="宋体" w:hAnsi="宋体" w:eastAsia="宋体" w:cs="宋体"/>
          <w:kern w:val="2"/>
          <w:lang w:eastAsia="zh-CN"/>
        </w:rPr>
        <w:t>-6</w:t>
      </w:r>
      <w:r>
        <w:rPr>
          <w:rFonts w:hint="eastAsia" w:ascii="宋体" w:hAnsi="宋体" w:eastAsia="宋体" w:cs="宋体"/>
          <w:kern w:val="2"/>
          <w:lang w:val="en-US" w:eastAsia="zh-CN"/>
        </w:rPr>
        <w:t>%）×（P/F，16%，3）</w:t>
      </w:r>
      <w:r>
        <w:rPr>
          <w:rFonts w:hint="eastAsia" w:ascii="宋体" w:hAnsi="宋体" w:eastAsia="宋体" w:cs="宋体"/>
          <w:kern w:val="2"/>
          <w:lang w:eastAsia="zh-CN"/>
        </w:rPr>
        <w:t>=1.5</w:t>
      </w:r>
      <w:r>
        <w:rPr>
          <w:rFonts w:hint="eastAsia" w:ascii="宋体" w:hAnsi="宋体" w:eastAsia="宋体" w:cs="宋体"/>
          <w:kern w:val="2"/>
          <w:lang w:val="en-US" w:eastAsia="zh-CN"/>
        </w:rPr>
        <w:t>×</w:t>
      </w:r>
      <w:r>
        <w:rPr>
          <w:rFonts w:hint="eastAsia" w:ascii="宋体" w:hAnsi="宋体" w:eastAsia="宋体" w:cs="宋体"/>
          <w:kern w:val="2"/>
          <w:lang w:eastAsia="zh-CN"/>
        </w:rPr>
        <w:t>2.2459+15.9</w:t>
      </w:r>
      <m:oMath>
        <m:r>
          <m:rPr>
            <m:sty m:val="p"/>
          </m:rPr>
          <w:rPr>
            <w:rFonts w:hint="eastAsia" w:ascii="Cambria Math" w:hAnsi="Cambria Math" w:eastAsia="宋体" w:cs="宋体"/>
            <w:kern w:val="2"/>
            <w:lang w:eastAsia="zh-CN"/>
          </w:rPr>
          <m:t>×</m:t>
        </m:r>
      </m:oMath>
      <w:r>
        <w:rPr>
          <w:rFonts w:hint="eastAsia" w:ascii="宋体" w:hAnsi="宋体" w:eastAsia="宋体" w:cs="宋体"/>
          <w:kern w:val="2"/>
          <w:lang w:eastAsia="zh-CN"/>
        </w:rPr>
        <w:t>0.6407=13.56（</w:t>
      </w:r>
      <w:r>
        <w:rPr>
          <w:rFonts w:hint="eastAsia" w:ascii="宋体" w:hAnsi="宋体" w:eastAsia="宋体" w:cs="宋体"/>
          <w:kern w:val="2"/>
          <w:lang w:val="en-US" w:eastAsia="zh-CN"/>
        </w:rPr>
        <w:t>元</w:t>
      </w:r>
      <w:r>
        <w:rPr>
          <w:rFonts w:hint="eastAsia" w:ascii="宋体" w:hAnsi="宋体" w:eastAsia="宋体" w:cs="宋体"/>
          <w:kern w:val="2"/>
          <w:lang w:eastAsia="zh-CN"/>
        </w:rPr>
        <w:t>）</w:t>
      </w:r>
    </w:p>
    <w:p>
      <w:pPr>
        <w:rPr>
          <w:rFonts w:hint="eastAsia" w:ascii="宋体" w:hAnsi="宋体" w:eastAsia="宋体" w:cs="宋体"/>
          <w:kern w:val="2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2.答案：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（1）银行借款资本成本＝10%×（1-25%）＝7.50%</w:t>
      </w: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（2）普通股资本成本＝0.1÷7×（1-5%）+8%＝9.50%</w:t>
      </w: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（3）加权平均资本成本＝7.50%×3÷10+9.50%×7÷10＝8.90%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（4）由于项目的内含报酬率为14%高于加权平均资本成本，则可认为这一项目是可行的。</w:t>
      </w: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3.答：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（1）根据上述，可以测算出该项目经营期内的现金流量，即；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经营性现金流入：500×500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经营性现金流出：48000+5×24000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年折旧额：150000÷10 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则每年经营活动的现金净流量＝（500×500-48000-5×24000-150000÷10）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×（1-40%）+150000÷10＝55200（元）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（2）由于初始投资额为150000元，且未来10年内的经营现金流量为55200元（此为一年金），因此，可以测算出其回收期为：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150000÷55200＝2.72（年）</w:t>
      </w: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（3）该项目的NPV＝55200×6.145—150000＝189204（元）&gt;0。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因此，该项目在财务上是可行的。</w:t>
      </w: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4.答案：</w:t>
      </w:r>
    </w:p>
    <w:p>
      <w:pPr>
        <w:numPr>
          <w:ilvl w:val="0"/>
          <w:numId w:val="0"/>
        </w:numPr>
        <w:rPr>
          <w:rFonts w:hint="eastAsia" w:ascii="宋体" w:hAnsi="宋体" w:cs="宋体" w:eastAsiaTheme="minorEastAsia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（1）最佳现金持有量=</w:t>
      </w:r>
      <w:r>
        <w:rPr>
          <w:position w:val="-12"/>
        </w:rPr>
        <w:object>
          <v:shape id="_x0000_i1025" o:spt="75" type="#_x0000_t75" style="height:20.2pt;width:184.75pt;" o:ole="t" filled="f" o:preferrelative="t" stroked="f" coordsize="21600,21600">
            <v:path/>
            <v:fill on="f" focussize="0,0"/>
            <v:stroke on="f" weight="3pt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eastAsiaTheme="minorEastAsia"/>
          <w:position w:val="-12"/>
          <w:lang w:eastAsia="zh-CN"/>
        </w:rPr>
        <w:t>（</w:t>
      </w:r>
      <w:r>
        <w:rPr>
          <w:rFonts w:hint="eastAsia" w:asciiTheme="minorHAnsi" w:eastAsiaTheme="minorEastAsia"/>
          <w:position w:val="-12"/>
          <w:lang w:val="en-US" w:eastAsia="zh-CN"/>
        </w:rPr>
        <w:t>元</w:t>
      </w:r>
      <w:r>
        <w:rPr>
          <w:rFonts w:hint="eastAsia" w:eastAsiaTheme="minorEastAsia"/>
          <w:position w:val="-12"/>
          <w:lang w:eastAsia="zh-CN"/>
        </w:rPr>
        <w:t>）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（2）最低现金管理总成本=250000÷50000×500+50000÷2×10%=5000（元）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（3）有价证券交易次数=250000÷50000 =5（次）</w:t>
      </w: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5.答案：</w:t>
      </w:r>
    </w:p>
    <w:p>
      <w:pPr>
        <w:rPr>
          <w:rFonts w:hint="eastAsia" w:ascii="宋体" w:hAnsi="宋体" w:cs="宋体" w:eastAsiaTheme="minorEastAsia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（1）经济进货批量=</w:t>
      </w:r>
      <w:r>
        <w:rPr>
          <w:position w:val="-12"/>
        </w:rPr>
        <w:object>
          <v:shape id="_x0000_i1026" o:spt="75" type="#_x0000_t75" style="height:20.2pt;width:149.15pt;" o:ole="t" filled="f" o:preferrelative="t" stroked="f" coordsize="21600,21600">
            <v:path/>
            <v:fill on="f" focussize="0,0"/>
            <v:stroke on="f" weight="3pt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eastAsiaTheme="minorEastAsia"/>
          <w:position w:val="-12"/>
          <w:lang w:eastAsia="zh-CN"/>
        </w:rPr>
        <w:t>（</w:t>
      </w:r>
      <w:r>
        <w:rPr>
          <w:rFonts w:hint="eastAsia" w:asciiTheme="minorHAnsi" w:eastAsiaTheme="minorEastAsia"/>
          <w:position w:val="-12"/>
          <w:lang w:val="en-US" w:eastAsia="zh-CN"/>
        </w:rPr>
        <w:t>千克</w:t>
      </w:r>
      <w:r>
        <w:rPr>
          <w:rFonts w:hint="eastAsia" w:eastAsiaTheme="minorEastAsia"/>
          <w:position w:val="-12"/>
          <w:lang w:eastAsia="zh-CN"/>
        </w:rPr>
        <w:t>）</w:t>
      </w:r>
    </w:p>
    <w:p>
      <w:pPr>
        <w:rPr>
          <w:rFonts w:hint="eastAsia" w:ascii="宋体" w:hAnsi="宋体" w:cs="宋体" w:eastAsiaTheme="minorEastAsia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（2）最低管理总成本=</w:t>
      </w:r>
      <w:r>
        <w:rPr>
          <w:position w:val="-8"/>
        </w:rPr>
        <w:object>
          <v:shape id="_x0000_i1027" o:spt="75" type="#_x0000_t75" style="height:18.2pt;width:144.9pt;" o:ole="t" filled="f" o:preferrelative="t" stroked="f" coordsize="21600,21600">
            <v:path/>
            <v:fill on="f" focussize="0,0"/>
            <v:stroke on="f" weight="3pt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eastAsiaTheme="minorEastAsia"/>
          <w:position w:val="-8"/>
          <w:lang w:eastAsia="zh-CN"/>
        </w:rPr>
        <w:t>（</w:t>
      </w:r>
      <w:r>
        <w:rPr>
          <w:rFonts w:hint="eastAsia" w:asciiTheme="minorHAnsi" w:eastAsiaTheme="minorEastAsia"/>
          <w:position w:val="-8"/>
          <w:lang w:val="en-US" w:eastAsia="zh-CN"/>
        </w:rPr>
        <w:t>元</w:t>
      </w:r>
      <w:r>
        <w:rPr>
          <w:rFonts w:hint="eastAsia" w:eastAsiaTheme="minorEastAsia"/>
          <w:position w:val="-8"/>
          <w:lang w:eastAsia="zh-CN"/>
        </w:rPr>
        <w:t>）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（3）年度最佳进货批次=5000÷1000=5次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进货间隔时间=360÷5=72天</w:t>
      </w: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6.答案：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（1）营业现金净流量=[12000-4005-（20000÷5）]×（1-40%）+（20000÷5）=6397（元）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投资回收期=20000÷6397=3.13年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（2）净现值=6397×3.791-20000=4251.03（元）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由于5年期18%的年金现值系数正好为等于3.127（20000÷6397），因此，内含报酬率为18%。</w:t>
      </w: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7.答案：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（1）每年折旧额=（15500-500）÷3=5000（元）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第1年税后利润=20000+（10000-4000-5000）×（1-40%）=20600（元）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第2年税后利润=20000+（20000-12000-5000）×（1-40%）=21800（元）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第3年税后利润=20000+（15000-5000-5000）×（1-40%）=23000（元）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（2）第1年税后现金流量=（20600-20000）+5000=5600（元）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第2年税后现金流量=（21800-20000）+5000=6800（元）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第3年税后现金流量=（23000-20000）+5000+500=8500（元）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净现值=5600×0.909+6800×0.826+8500×0.751-15500=1590.7（元）</w:t>
      </w: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8.答案：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（1）本年度乙材料的经济进货批量和最低总成本</w:t>
      </w:r>
    </w:p>
    <w:p>
      <w:pPr>
        <w:rPr>
          <w:rFonts w:hint="eastAsia" w:ascii="宋体" w:hAnsi="宋体" w:cs="宋体" w:eastAsiaTheme="minorEastAsia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经济进货批量=</w:t>
      </w:r>
      <w:r>
        <w:rPr>
          <w:position w:val="-12"/>
        </w:rPr>
        <w:object>
          <v:shape id="_x0000_i1028" o:spt="75" type="#_x0000_t75" style="height:20.2pt;width:148.05pt;" o:ole="t" filled="f" o:preferrelative="t" stroked="f" coordsize="21600,21600">
            <v:path/>
            <v:fill on="f" focussize="0,0"/>
            <v:stroke on="f" weight="3pt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eastAsiaTheme="minorEastAsia"/>
          <w:position w:val="-12"/>
          <w:lang w:eastAsia="zh-CN"/>
        </w:rPr>
        <w:t>（</w:t>
      </w:r>
      <w:r>
        <w:rPr>
          <w:rFonts w:hint="eastAsia" w:asciiTheme="minorHAnsi" w:eastAsiaTheme="minorEastAsia"/>
          <w:position w:val="-12"/>
          <w:lang w:val="en-US" w:eastAsia="zh-CN"/>
        </w:rPr>
        <w:t>千克</w:t>
      </w:r>
      <w:r>
        <w:rPr>
          <w:rFonts w:hint="eastAsia" w:eastAsiaTheme="minorEastAsia"/>
          <w:position w:val="-12"/>
          <w:lang w:eastAsia="zh-CN"/>
        </w:rPr>
        <w:t>）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（2）本年度乙材料经济进货批量下的平均资金占用额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平均资金占用额=300÷2×200=30000（元）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（3）本年度乙材料的最佳进货批次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最佳进货批次=36000÷300=120（次）</w:t>
      </w: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9.答案：</w:t>
      </w: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（1）收益的增加=销售量增加×单位边际贡献=2000×（5-4）=2000（元）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（2）应收账款占用资金的应计利息增加=△（应收账款平均余额×变动成本率×资金成本率）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=（12000×5）÷360×60×4÷5×10%-（10000×5）÷360×30×4÷5×10%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=800-333=467（元）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（3）坏账损失的增加=2000×5×1.5%=150（元）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（4）收账费用增加=4000-3000=1000（元）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（5）改变信用期的净损益=收益增加-成本费用增加=2000-（467+150+1000）=383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由于收益的增加大于成本增加，故应采用60天信用期。</w:t>
      </w: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pStyle w:val="2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10.答案：</w:t>
      </w:r>
    </w:p>
    <w:p>
      <w:pPr>
        <w:pStyle w:val="2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DOL=</w:t>
      </w:r>
      <w:r>
        <w:rPr>
          <w:rFonts w:hint="eastAsia" w:ascii="宋体" w:hAnsi="宋体" w:eastAsia="宋体" w:cs="宋体"/>
          <w:lang w:eastAsia="zh-CN"/>
        </w:rPr>
        <w:drawing>
          <wp:inline distT="0" distB="0" distL="0" distR="0">
            <wp:extent cx="1304925" cy="390525"/>
            <wp:effectExtent l="0" t="0" r="5715" b="508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eastAsia="zh-CN"/>
        </w:rPr>
        <w:t>=3</w:t>
      </w:r>
    </w:p>
    <w:p>
      <w:pPr>
        <w:pStyle w:val="2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DFL=</w:t>
      </w:r>
      <w:r>
        <w:rPr>
          <w:rFonts w:hint="eastAsia" w:ascii="宋体" w:hAnsi="宋体" w:eastAsia="宋体" w:cs="宋体"/>
          <w:lang w:eastAsia="zh-CN"/>
        </w:rPr>
        <w:drawing>
          <wp:inline distT="0" distB="0" distL="0" distR="0">
            <wp:extent cx="2276475" cy="428625"/>
            <wp:effectExtent l="0" t="0" r="9525" b="13335"/>
            <wp:docPr id="5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eastAsia="zh-CN"/>
        </w:rPr>
        <w:t>=1.19</w:t>
      </w:r>
    </w:p>
    <w:p>
      <w:pPr>
        <w:pStyle w:val="2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DCL=3×1.19=3.57</w:t>
      </w:r>
    </w:p>
    <w:p>
      <w:pPr>
        <w:rPr>
          <w:rFonts w:hint="default" w:ascii="宋体" w:hAnsi="宋体" w:eastAsia="宋体" w:cs="宋体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11.答案：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（1）P=50000×（P/A,10%,10）×（P/F,10%,5）=50000×6.1446×0.6209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=190759.11（元）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P=50000×（P/A,10%,10）×（P/F,10%,4）=50000×6.1446×0.6830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=209838.09（元）</w:t>
      </w: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12.答案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b=（4600-2000）÷（600-200）=6.5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a=4600-6.5×600=700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据此可以确定成本与产量之间的关系为：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Y=700+6.5X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13.答案：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（1）计算三个方案的预期投资报酬率的期望值分别为：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A方案：0.30×30%+0.50×15%+0.20×0=16.5%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B方案：0.30×40%+0.50×15%+0.20×（-15%）=16.5%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C方案：0.30×50%+0.50×15%+0.20×（-30%）=16.5%</w:t>
      </w:r>
    </w:p>
    <w:p>
      <w:pPr>
        <w:numPr>
          <w:ilvl w:val="0"/>
          <w:numId w:val="5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A方案的的标准差=</w:t>
      </w:r>
      <w:r>
        <w:rPr>
          <w:position w:val="-8"/>
        </w:rPr>
        <w:object>
          <v:shape id="_x0000_i1029" o:spt="75" type="#_x0000_t75" style="height:20.2pt;width:388pt;" o:ole="t" filled="f" o:preferrelative="t" stroked="f" coordsize="21600,21600">
            <v:path/>
            <v:fill on="f" focussize="0,0"/>
            <v:stroke on="f" weight="3pt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A方案的标准离差率=10.5%÷16.5%=63.64%</w:t>
      </w:r>
    </w:p>
    <w:p>
      <w:pPr>
        <w:numPr>
          <w:ilvl w:val="0"/>
          <w:numId w:val="0"/>
        </w:numPr>
        <w:rPr>
          <w:position w:val="-12"/>
        </w:rPr>
      </w:pPr>
      <w:r>
        <w:rPr>
          <w:rFonts w:hint="eastAsia" w:ascii="宋体" w:hAnsi="宋体" w:eastAsia="宋体" w:cs="宋体"/>
          <w:lang w:val="en-US" w:eastAsia="zh-CN"/>
        </w:rPr>
        <w:t>B方案的的标准差=</w:t>
      </w:r>
      <w:r>
        <w:rPr>
          <w:position w:val="-8"/>
        </w:rPr>
        <w:object>
          <v:shape id="_x0000_i1030" o:spt="75" type="#_x0000_t75" style="height:20.2pt;width:420.45pt;" o:ole="t" filled="f" o:preferrelative="t" stroked="f" coordsize="21600,21600">
            <v:path/>
            <v:fill on="f" focussize="0,0"/>
            <v:stroke on="f" weight="3pt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B方案的标准离差率=19.11%÷16.5%=115.82%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C方案的的标准差=</w:t>
      </w:r>
      <w:r>
        <w:rPr>
          <w:position w:val="-8"/>
        </w:rPr>
        <w:object>
          <v:shape id="_x0000_i1031" o:spt="75" type="#_x0000_t75" style="height:20.2pt;width:422.65pt;" o:ole="t" filled="f" o:preferrelative="t" stroked="f" coordsize="21600,21600">
            <v:path/>
            <v:fill on="f" focussize="0,0"/>
            <v:stroke on="f" weight="3pt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C方案的标准离差率=27.75%÷16.5%=168.18%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（3）判断三个方案的优劣：由于三个方案的投资额相同，预期投资报酬率的期望值也相同，而A方案风险相对较小（其标准离差率小于B和C方案），由此可见，A方案优于C方案和B方案。优劣排序为：A、B、C。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14.答案：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（1）公司采取向银行借款方式筹资，其资金成本率为10%，若采取放弃折扣的方法，拖延30天付款的方式下，其资金成本率为：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"/>
        </w:rPr>
        <w:drawing>
          <wp:inline distT="0" distB="0" distL="114300" distR="114300">
            <wp:extent cx="1590675" cy="390525"/>
            <wp:effectExtent l="0" t="0" r="0" b="5080"/>
            <wp:docPr id="2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IMG_25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将两种方式比较后，后者资金成本率低，故应采取后种方式筹资。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（2）采取延期付款方式筹资，通常会给销货方产生“拖欠”的不良印象，从而迫使销货方制定更为严格的销售政策，对公司今后的经营造成不利的影响。</w:t>
      </w: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15.答案：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（1）计算两种筹资方案的每股利润无差别点：</w:t>
      </w: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目前债务利息=300×8%=24万元，优先股股利=200×15%=30万元</w:t>
      </w: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实施方案一后增加的债务利息=1000×10%=100万元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{[EBIT-（24+100）]×（1-25%）-30}÷25=[（EBIT-24）×（1-25%）-30]÷50  EBIT=264（万元）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EPS=3（元）</w:t>
      </w: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（2）当该公司预计的息税前利润为200万元时，该公司应该采用权益筹资方式，即第（2）种方案。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F145BD"/>
    <w:multiLevelType w:val="singleLevel"/>
    <w:tmpl w:val="9EF145B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E8DB2CE8"/>
    <w:multiLevelType w:val="singleLevel"/>
    <w:tmpl w:val="E8DB2CE8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275D14D0"/>
    <w:multiLevelType w:val="singleLevel"/>
    <w:tmpl w:val="275D14D0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65DCEEA6"/>
    <w:multiLevelType w:val="singleLevel"/>
    <w:tmpl w:val="65DCEEA6"/>
    <w:lvl w:ilvl="0" w:tentative="0">
      <w:start w:val="2"/>
      <w:numFmt w:val="decimal"/>
      <w:suff w:val="nothing"/>
      <w:lvlText w:val="（%1）"/>
      <w:lvlJc w:val="left"/>
    </w:lvl>
  </w:abstractNum>
  <w:abstractNum w:abstractNumId="4">
    <w:nsid w:val="6F0874E8"/>
    <w:multiLevelType w:val="singleLevel"/>
    <w:tmpl w:val="6F0874E8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5ZGQ5ZWQ1MmJhMGZkNmYwMjg3MjM4MGI4MGE3YjQifQ=="/>
  </w:docVars>
  <w:rsids>
    <w:rsidRoot w:val="759851A3"/>
    <w:rsid w:val="02714395"/>
    <w:rsid w:val="032F672A"/>
    <w:rsid w:val="059E6D9A"/>
    <w:rsid w:val="05D435B9"/>
    <w:rsid w:val="06361B7E"/>
    <w:rsid w:val="08087F7A"/>
    <w:rsid w:val="092D2818"/>
    <w:rsid w:val="0F0C3DC3"/>
    <w:rsid w:val="118714DF"/>
    <w:rsid w:val="131026C2"/>
    <w:rsid w:val="14F34507"/>
    <w:rsid w:val="153B2D0D"/>
    <w:rsid w:val="196C66C3"/>
    <w:rsid w:val="1B8A679C"/>
    <w:rsid w:val="1DC31AF1"/>
    <w:rsid w:val="1EAE7F4E"/>
    <w:rsid w:val="1EDC0114"/>
    <w:rsid w:val="201B5C14"/>
    <w:rsid w:val="2B9E76FA"/>
    <w:rsid w:val="2BD1187D"/>
    <w:rsid w:val="2C520C10"/>
    <w:rsid w:val="2ED94D90"/>
    <w:rsid w:val="322975E7"/>
    <w:rsid w:val="338B5E57"/>
    <w:rsid w:val="353F2D47"/>
    <w:rsid w:val="36E83343"/>
    <w:rsid w:val="38E269C1"/>
    <w:rsid w:val="392E47B3"/>
    <w:rsid w:val="3AC32CD9"/>
    <w:rsid w:val="3BF770DE"/>
    <w:rsid w:val="3CEA20BC"/>
    <w:rsid w:val="3D1B6DFC"/>
    <w:rsid w:val="3F433A5A"/>
    <w:rsid w:val="4061451C"/>
    <w:rsid w:val="41285F8B"/>
    <w:rsid w:val="41B415CD"/>
    <w:rsid w:val="41BE4CC7"/>
    <w:rsid w:val="43615785"/>
    <w:rsid w:val="4542375F"/>
    <w:rsid w:val="465E7D59"/>
    <w:rsid w:val="46DD1C51"/>
    <w:rsid w:val="46E12E64"/>
    <w:rsid w:val="4885155F"/>
    <w:rsid w:val="48873598"/>
    <w:rsid w:val="495C7EA9"/>
    <w:rsid w:val="4B7342A7"/>
    <w:rsid w:val="4C417685"/>
    <w:rsid w:val="4D4759EB"/>
    <w:rsid w:val="4E37780E"/>
    <w:rsid w:val="4F037A3B"/>
    <w:rsid w:val="516052CE"/>
    <w:rsid w:val="543626B6"/>
    <w:rsid w:val="54EA55DA"/>
    <w:rsid w:val="54EE034D"/>
    <w:rsid w:val="564961E8"/>
    <w:rsid w:val="5A6B2D19"/>
    <w:rsid w:val="5E07736E"/>
    <w:rsid w:val="5E16137A"/>
    <w:rsid w:val="5FA56CCD"/>
    <w:rsid w:val="608E3BBA"/>
    <w:rsid w:val="61B7120F"/>
    <w:rsid w:val="6416019A"/>
    <w:rsid w:val="66DF6BE7"/>
    <w:rsid w:val="68CD4CC7"/>
    <w:rsid w:val="69562DE6"/>
    <w:rsid w:val="69796AD5"/>
    <w:rsid w:val="6C861C34"/>
    <w:rsid w:val="731004AA"/>
    <w:rsid w:val="735F6D3B"/>
    <w:rsid w:val="74D55507"/>
    <w:rsid w:val="759851A3"/>
    <w:rsid w:val="774C5829"/>
    <w:rsid w:val="77D0645A"/>
    <w:rsid w:val="799E680F"/>
    <w:rsid w:val="7B6A5AFE"/>
    <w:rsid w:val="7E211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180" w:after="180"/>
    </w:pPr>
  </w:style>
  <w:style w:type="paragraph" w:styleId="3">
    <w:name w:val="Block Text"/>
    <w:basedOn w:val="1"/>
    <w:uiPriority w:val="0"/>
    <w:pPr>
      <w:ind w:left="480" w:right="-316"/>
    </w:pPr>
    <w:rPr>
      <w:rFonts w:asci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image" Target="media/image10.png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8.wmf"/><Relationship Id="rId17" Type="http://schemas.openxmlformats.org/officeDocument/2006/relationships/oleObject" Target="embeddings/oleObject6.bin"/><Relationship Id="rId16" Type="http://schemas.openxmlformats.org/officeDocument/2006/relationships/image" Target="media/image7.wmf"/><Relationship Id="rId15" Type="http://schemas.openxmlformats.org/officeDocument/2006/relationships/oleObject" Target="embeddings/oleObject5.bin"/><Relationship Id="rId14" Type="http://schemas.openxmlformats.org/officeDocument/2006/relationships/image" Target="media/image6.GIF"/><Relationship Id="rId13" Type="http://schemas.openxmlformats.org/officeDocument/2006/relationships/image" Target="media/image5.GIF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2022-07-25T10:04:00Z</dcterms:created>
  <dc:creator>KK</dc:creator>
  <cp:lastModifiedBy>KK</cp:lastModifiedBy>
  <dcterms:modified xsi:type="dcterms:W3CDTF">2022-07-29T09:16:31Z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BC3363D576ED48FFBEC37968D9958229</vt:lpwstr>
  </property>
</Properties>
</file>