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6A" w:rsidRDefault="0014636A" w:rsidP="0014636A">
      <w:pPr>
        <w:rPr>
          <w:rFonts w:hint="eastAsia"/>
        </w:rPr>
      </w:pPr>
      <w:r>
        <w:rPr>
          <w:rFonts w:hint="eastAsia"/>
        </w:rPr>
        <w:t>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、票据的功能包括：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支付功能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信用功能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结算功能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融资功能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流通作用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、商业银行明细核算账务处理程序包括：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根据经济业务编制传票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根据传票登记分户账或登记簿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现金业务登记现金收付日记簿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根据分户账编制余额表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对账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19. </w:t>
      </w:r>
      <w:r>
        <w:rPr>
          <w:rFonts w:hint="eastAsia"/>
        </w:rPr>
        <w:t>个人活期存款结息规定包括：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按季结息（定期结息法），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按结息日挂牌活期利率计息，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每季末月的</w:t>
      </w:r>
      <w:r>
        <w:rPr>
          <w:rFonts w:hint="eastAsia"/>
        </w:rPr>
        <w:t>20</w:t>
      </w:r>
      <w:r>
        <w:rPr>
          <w:rFonts w:hint="eastAsia"/>
        </w:rPr>
        <w:t>日为结息日。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未到结息日清户时，按清户日挂牌公告的活期利率计息。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利随本清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、存款利息计算遵循：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一般采用单利计算法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“算头不算尾”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采用积数计息法计算存款利息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存期可以根据理论天数确定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存期可以根据实际日历天数确定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、单位定期存款结息遵循：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利随本清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按季结息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逐笔结息法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按存入日相应档次利率计算利息，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存期内如遇利率调整，不分段计息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、下列（</w:t>
      </w:r>
      <w:r>
        <w:rPr>
          <w:rFonts w:hint="eastAsia"/>
        </w:rPr>
        <w:t xml:space="preserve">     </w:t>
      </w:r>
      <w:r>
        <w:rPr>
          <w:rFonts w:hint="eastAsia"/>
        </w:rPr>
        <w:t>）定期储蓄存款业务遵循利随本清原则。</w:t>
      </w:r>
      <w:r>
        <w:rPr>
          <w:rFonts w:hint="eastAsia"/>
        </w:rPr>
        <w:t xml:space="preserve"> 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整存整取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>B. B.</w:t>
      </w:r>
      <w:r>
        <w:rPr>
          <w:rFonts w:hint="eastAsia"/>
        </w:rPr>
        <w:t>零存整取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整存零取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存本取息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通知存款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、（</w:t>
      </w:r>
      <w:r>
        <w:rPr>
          <w:rFonts w:hint="eastAsia"/>
        </w:rPr>
        <w:t xml:space="preserve">          </w:t>
      </w:r>
      <w:r>
        <w:rPr>
          <w:rFonts w:hint="eastAsia"/>
        </w:rPr>
        <w:t>）为票据结算方式。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支票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银行本票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银行汇票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商业汇票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银行卡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、（</w:t>
      </w:r>
      <w:r>
        <w:rPr>
          <w:rFonts w:hint="eastAsia"/>
        </w:rPr>
        <w:t xml:space="preserve">          </w:t>
      </w:r>
      <w:r>
        <w:rPr>
          <w:rFonts w:hint="eastAsia"/>
        </w:rPr>
        <w:t>）为非票据结算方式。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汇兑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托收承付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委托收款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银行卡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支票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、单位和个人办理支付结算，必须遵守以下纪律：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不准开立多个临时存款户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不准签发没有资金保证的票据或远期支票；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不准签发、取得和转让没有真实交易和债权债务的票据；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不准无理拒绝付款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不准利用多头开户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、所有的票据当事人一定同时出现在某一张票据上。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、甲种账适用于不计息的账户。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、贷款展期累计期限达不到新的期限档次时，按展期日原档次利率计息。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、已核销的资产损失，以后又收回的，其核销的相关资产减值准备不能予以转回。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、支票无金额起点限制，提示付款期为</w:t>
      </w:r>
      <w:r>
        <w:rPr>
          <w:rFonts w:hint="eastAsia"/>
        </w:rPr>
        <w:t>10</w:t>
      </w:r>
      <w:r>
        <w:rPr>
          <w:rFonts w:hint="eastAsia"/>
        </w:rPr>
        <w:t>天，自出票之日算起。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、乙种账适用于在账页上计息的账户。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、单位定期存款可以全部或部分提前支取，但若办理部分提前支取，则以一次为限。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、支票超过提示付款期限的，说明原因后，持票人开户银行应予以受理，付款人应予付款。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、处置押品回收的价款超过合同约定主债权金额及相关费用的，商业银行应将超过部分退还抵押（出质）人。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、商业银行吸收存款，均应应计付利息。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、乙种账适用于逐笔记账、逐笔销账的一次性业务账户。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>21</w:t>
      </w:r>
      <w:r>
        <w:rPr>
          <w:rFonts w:hint="eastAsia"/>
        </w:rPr>
        <w:t>、任何个人不得将私款以单位名义存入金融机构。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、各商业银行系统内会计报表月计表由编制单位留存，并上报。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、划线支票即可用于转账，也可用于支取现金。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、金融企业计提的相关资产减值准备计入当期损益。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、现金支票和普通支票不能背书转让。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、定期存款是存入时约定存期，不可随时支取。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、对符合条件的资产损失经批准核销后，冲减已计提的相关资产减值准备。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、普通支票只可以用于转账。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、处置押品回收的价款低于合同约定主债权金额及相关费用的，不足部分计入营业外支出。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、抵押贷款到期，如果借款单位不能按期归还，银行应将抵押物、质物从“代保管有价值品”表外科目转入到“待处理抵押</w:t>
      </w:r>
      <w:r>
        <w:rPr>
          <w:rFonts w:hint="eastAsia"/>
        </w:rPr>
        <w:t>(</w:t>
      </w:r>
      <w:r>
        <w:rPr>
          <w:rFonts w:hint="eastAsia"/>
        </w:rPr>
        <w:t>质押</w:t>
      </w:r>
      <w:r>
        <w:rPr>
          <w:rFonts w:hint="eastAsia"/>
        </w:rPr>
        <w:t>)</w:t>
      </w:r>
      <w:r>
        <w:rPr>
          <w:rFonts w:hint="eastAsia"/>
        </w:rPr>
        <w:t>品”科目核算。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、单位定期存款不可以办理（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全部提前支取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多次部分提前支取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一次部分提前支取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逾期支取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、我国商业银行联行往来管理分级级管理体制，不包括（</w:t>
      </w:r>
      <w:r>
        <w:rPr>
          <w:rFonts w:hint="eastAsia"/>
        </w:rPr>
        <w:t xml:space="preserve"> </w:t>
      </w:r>
      <w:r>
        <w:rPr>
          <w:rFonts w:hint="eastAsia"/>
        </w:rPr>
        <w:t>）：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全国联行往来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分行辖内往来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支行辖内往来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小联行往来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、商业银行表内科目的进一步分类，不包括（</w:t>
      </w:r>
      <w:r>
        <w:rPr>
          <w:rFonts w:hint="eastAsia"/>
        </w:rPr>
        <w:t xml:space="preserve"> </w:t>
      </w:r>
      <w:r>
        <w:rPr>
          <w:rFonts w:hint="eastAsia"/>
        </w:rPr>
        <w:t>）：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资产类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负债类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资产负债共同类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成本类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、存本取息定期存款不可以办理（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全部提前支取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部分提前支取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到期支取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逾期支取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、定期结息法的特点不包括（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依据权责发生制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按期预提应付利息，确认为当期费用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结息日不一定是利息实际收支的日期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依据收付发生制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>36</w:t>
      </w:r>
      <w:r>
        <w:rPr>
          <w:rFonts w:hint="eastAsia"/>
        </w:rPr>
        <w:t>、下列会计科目（</w:t>
      </w:r>
      <w:r>
        <w:rPr>
          <w:rFonts w:hint="eastAsia"/>
        </w:rPr>
        <w:t xml:space="preserve"> </w:t>
      </w:r>
      <w:r>
        <w:rPr>
          <w:rFonts w:hint="eastAsia"/>
        </w:rPr>
        <w:t>）不属于商业银行费用类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营业税金及附加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利息支出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手续费及佣金支出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管理费用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、金融企业承担风险和损失的资产应计提准备金，不包括（</w:t>
      </w:r>
      <w:r>
        <w:rPr>
          <w:rFonts w:hint="eastAsia"/>
        </w:rPr>
        <w:t xml:space="preserve"> </w:t>
      </w:r>
      <w:r>
        <w:rPr>
          <w:rFonts w:hint="eastAsia"/>
        </w:rPr>
        <w:t>）：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发放贷款和垫款、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可供出售类金融资产、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持有至到期投资、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委托贷款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、整存零取的特点不包括（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开户时约定存期、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整笔一次存入，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按固定期限分次支取利息，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按固定期限分次支取本金。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、存款业务的核算要求不包括（</w:t>
      </w:r>
      <w:r>
        <w:rPr>
          <w:rFonts w:hint="eastAsia"/>
        </w:rPr>
        <w:t xml:space="preserve"> </w:t>
      </w:r>
      <w:r>
        <w:rPr>
          <w:rFonts w:hint="eastAsia"/>
        </w:rPr>
        <w:t>）：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准确、及时地办理存款业务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维护存款人的合法权益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遵守结算要求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遵循银行不垫款原则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、商业银行贷款按有无担保分类，不包括（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政策性贷款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信用贷款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担保贷款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贴现贷款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、商业银行明细核算账务处理程序包括：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根据经济业务编制传票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根据传票登记分户账或登记簿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现金业务登记现金收付日记簿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根据分户账编制余额表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对账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>2</w:t>
      </w:r>
      <w:r>
        <w:rPr>
          <w:rFonts w:hint="eastAsia"/>
        </w:rPr>
        <w:t>、下列（</w:t>
      </w:r>
      <w:r>
        <w:rPr>
          <w:rFonts w:hint="eastAsia"/>
        </w:rPr>
        <w:t xml:space="preserve">     </w:t>
      </w:r>
      <w:r>
        <w:rPr>
          <w:rFonts w:hint="eastAsia"/>
        </w:rPr>
        <w:t>）定期储蓄存款业务遵循利随本清原则。</w:t>
      </w:r>
      <w:r>
        <w:rPr>
          <w:rFonts w:hint="eastAsia"/>
        </w:rPr>
        <w:t xml:space="preserve"> 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整存整取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零存整取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整存零取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存本取息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通知存款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、票据的功能包括：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支付功能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信用功能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结算功能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融资功能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流通作用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、存款利息计算遵循：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一般采用单利计算法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“算头不算尾”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采用积数计息法计算存款利息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存期可以根据理论天数确定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存期可以根据实际日历天数确定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 xml:space="preserve"> 19. </w:t>
      </w:r>
      <w:r>
        <w:rPr>
          <w:rFonts w:hint="eastAsia"/>
        </w:rPr>
        <w:t>个人活期存款结息规定包括：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按季结息（定期结息法），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按结息日挂牌活期利率计息，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每季末月的</w:t>
      </w:r>
      <w:r>
        <w:rPr>
          <w:rFonts w:hint="eastAsia"/>
        </w:rPr>
        <w:t>20</w:t>
      </w:r>
      <w:r>
        <w:rPr>
          <w:rFonts w:hint="eastAsia"/>
        </w:rPr>
        <w:t>日为结息日。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未到结息日清户时，按清户日挂牌公告的活期利率计息。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利随本清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、（</w:t>
      </w:r>
      <w:r>
        <w:rPr>
          <w:rFonts w:hint="eastAsia"/>
        </w:rPr>
        <w:t xml:space="preserve">          </w:t>
      </w:r>
      <w:r>
        <w:rPr>
          <w:rFonts w:hint="eastAsia"/>
        </w:rPr>
        <w:t>）为非票据结算方式。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汇兑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托收承付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委托收款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银行卡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支票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、单位定期存款结息遵循：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利随本清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按季结息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逐笔结息法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>D. D.</w:t>
      </w:r>
      <w:r>
        <w:rPr>
          <w:rFonts w:hint="eastAsia"/>
        </w:rPr>
        <w:t>按存入日相应档次利率计算利息，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存期内如遇利率调整，不分段计息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、单位和个人办理支付结算，必须遵守以下纪律：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不准开立多个临时存款户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不准签发没有资金保证的票据或远期支票；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不准签发、取得和转让没有真实交易和债权债务的票据；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不准无理拒绝付款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不准利用多头开户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、（</w:t>
      </w:r>
      <w:r>
        <w:rPr>
          <w:rFonts w:hint="eastAsia"/>
        </w:rPr>
        <w:t xml:space="preserve">          </w:t>
      </w:r>
      <w:r>
        <w:rPr>
          <w:rFonts w:hint="eastAsia"/>
        </w:rPr>
        <w:t>）为票据结算方式。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支票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银行本票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银行汇票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商业汇票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银行卡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、甲种账适用于不计息的账户。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、乙种账适用于逐笔记账、逐笔销账的一次性业务账户。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、已核销的资产损失，以后又收回的，其核销的相关资产减值准备不能予以转回。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、对已经纳入损益的应收未收利息，在该贷款本金或应收利息逾期超过</w:t>
      </w:r>
      <w:r>
        <w:rPr>
          <w:rFonts w:hint="eastAsia"/>
        </w:rPr>
        <w:t>90</w:t>
      </w:r>
      <w:r>
        <w:rPr>
          <w:rFonts w:hint="eastAsia"/>
        </w:rPr>
        <w:t>天（不含</w:t>
      </w:r>
      <w:r>
        <w:rPr>
          <w:rFonts w:hint="eastAsia"/>
        </w:rPr>
        <w:t>90</w:t>
      </w:r>
      <w:r>
        <w:rPr>
          <w:rFonts w:hint="eastAsia"/>
        </w:rPr>
        <w:t>天）以后，应相应冲减利息收入。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、各商业银行系统内会计报表月计表由编制单位留存，并上报。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、按揭贷款利率实行一年一定，每年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日根据相应档次的法定利率确定下一年度利率。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、现金支票和普通支票不能背书转让。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、所有的票据当事人一定同时出现在某一张票据上。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、处置押品回收的价款超过合同约定主债权金额及相关费用的，商业银行应将超过部分退还抵押（出质）人。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、贷款展期累计期限达不到新的期限档次时，按展期日原档次利率计息。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、任何个人不得将私款以单位名义存入金融机构。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、普通支票只可以用于转账。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、定期储蓄存款业务，存期内如遇利率调整，不分段计息。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、商业银行吸收存款，均应应计付利息。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、金融企业计提的相关资产减值准备计入当期损益。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、支票超过提示付款期限的，说明原因后，持票人开户银行应予以受理，付款人应予付款。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、单位定期存款可以全部或部分提前支取，但若办理部分提前支取，则以一次为限。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、划线支票即可用于转账，也可用于支取现金。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、对符合条件的资产损失经批准核销后，冲减已计提的相关资产减值准备。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、抵押贷款到期，如果借款单位不能按期归还，银行应将抵押物、质物从“代保管有价值品”表外科目转入到“待处理抵押</w:t>
      </w:r>
      <w:r>
        <w:rPr>
          <w:rFonts w:hint="eastAsia"/>
        </w:rPr>
        <w:t>(</w:t>
      </w:r>
      <w:r>
        <w:rPr>
          <w:rFonts w:hint="eastAsia"/>
        </w:rPr>
        <w:t>质押</w:t>
      </w:r>
      <w:r>
        <w:rPr>
          <w:rFonts w:hint="eastAsia"/>
        </w:rPr>
        <w:t>)</w:t>
      </w:r>
      <w:r>
        <w:rPr>
          <w:rFonts w:hint="eastAsia"/>
        </w:rPr>
        <w:t>品”科目核算。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、支票无金额起点限制，提示付款期为</w:t>
      </w:r>
      <w:r>
        <w:rPr>
          <w:rFonts w:hint="eastAsia"/>
        </w:rPr>
        <w:t>10</w:t>
      </w:r>
      <w:r>
        <w:rPr>
          <w:rFonts w:hint="eastAsia"/>
        </w:rPr>
        <w:t>天，自出票之日算起。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>31</w:t>
      </w:r>
      <w:r>
        <w:rPr>
          <w:rFonts w:hint="eastAsia"/>
        </w:rPr>
        <w:t>、我国商业银行联行往来管理分级级管理体制，不包括（</w:t>
      </w:r>
      <w:r>
        <w:rPr>
          <w:rFonts w:hint="eastAsia"/>
        </w:rPr>
        <w:t xml:space="preserve"> </w:t>
      </w:r>
      <w:r>
        <w:rPr>
          <w:rFonts w:hint="eastAsia"/>
        </w:rPr>
        <w:t>）：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全国联行往来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分行辖内往来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支行辖内往来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小联行往来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、存款业务的核算要求不包括（</w:t>
      </w:r>
      <w:r>
        <w:rPr>
          <w:rFonts w:hint="eastAsia"/>
        </w:rPr>
        <w:t xml:space="preserve"> </w:t>
      </w:r>
      <w:r>
        <w:rPr>
          <w:rFonts w:hint="eastAsia"/>
        </w:rPr>
        <w:t>）：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准确、及时地办理存款业务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维护存款人的合法权益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遵守结算要求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遵循银行不垫款原则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、定期结息法的特点不包括（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依据权责发生制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按期预提应付利息，确认为当期费用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结息日不一定是利息实际收支的日期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依据收付发生制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、下列会计科目（</w:t>
      </w:r>
      <w:r>
        <w:rPr>
          <w:rFonts w:hint="eastAsia"/>
        </w:rPr>
        <w:t xml:space="preserve"> </w:t>
      </w:r>
      <w:r>
        <w:rPr>
          <w:rFonts w:hint="eastAsia"/>
        </w:rPr>
        <w:t>）不属于商业银行费用类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营业税金及附加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利息支出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手续费及佣金支出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管理费用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、商业银行表内科目的进一步分类，不包括（</w:t>
      </w:r>
      <w:r>
        <w:rPr>
          <w:rFonts w:hint="eastAsia"/>
        </w:rPr>
        <w:t xml:space="preserve"> </w:t>
      </w:r>
      <w:r>
        <w:rPr>
          <w:rFonts w:hint="eastAsia"/>
        </w:rPr>
        <w:t>）：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资产类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负债类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资产负债共同类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成本类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、整存零取的特点不包括（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开户时约定存期、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整笔一次存入，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按固定期限分次支取利息，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按固定期限分次支取本金。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、存本取息定期存款不可以办理（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全部提前支取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部分提前支取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到期支取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逾期支取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、商业银行贷款按有无担保分类，不包括（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政策性贷款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信用贷款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担保贷款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贴现贷款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、单位定期存款不可以办理（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全部提前支取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多次部分提前支取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一次部分提前支取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逾期支取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、金融企业承担风险和损失的资产应计提准备金，不包括（</w:t>
      </w:r>
      <w:r>
        <w:rPr>
          <w:rFonts w:hint="eastAsia"/>
        </w:rPr>
        <w:t xml:space="preserve"> </w:t>
      </w:r>
      <w:r>
        <w:rPr>
          <w:rFonts w:hint="eastAsia"/>
        </w:rPr>
        <w:t>）：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发放贷款和垫款、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可供出售类金融资产、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持有至到期投资、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委托贷款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、商业银行明细核算账务处理程序包括：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根据经济业务编制传票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根据传票登记分户账或登记簿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现金业务登记现金收付日记簿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根据分户账编制余额表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对账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、单位定期存款结息遵循：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利随本清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按季结息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逐笔结息法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按存入日相应档次利率计算利息，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存期内如遇利率调整，不分段计息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、（</w:t>
      </w:r>
      <w:r>
        <w:rPr>
          <w:rFonts w:hint="eastAsia"/>
        </w:rPr>
        <w:t xml:space="preserve">          </w:t>
      </w:r>
      <w:r>
        <w:rPr>
          <w:rFonts w:hint="eastAsia"/>
        </w:rPr>
        <w:t>）为票据结算方式。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>A. A.</w:t>
      </w:r>
      <w:r>
        <w:rPr>
          <w:rFonts w:hint="eastAsia"/>
        </w:rPr>
        <w:t>支票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银行本票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银行汇票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商业汇票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银行卡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、存款利息计算遵循：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一般采用单利计算法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“算头不算尾”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采用积数计息法计算存款利息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存期可以根据理论天数确定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存期可以根据实际日历天数确定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、票据的功能包括：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支付功能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信用功能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结算功能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融资功能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流通作用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、（</w:t>
      </w:r>
      <w:r>
        <w:rPr>
          <w:rFonts w:hint="eastAsia"/>
        </w:rPr>
        <w:t xml:space="preserve">          </w:t>
      </w:r>
      <w:r>
        <w:rPr>
          <w:rFonts w:hint="eastAsia"/>
        </w:rPr>
        <w:t>）为非票据结算方式。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汇兑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托收承付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委托收款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银行卡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支票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、单位和个人办理支付结算，必须遵守以下纪律：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不准开立多个临时存款户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不准签发没有资金保证的票据或远期支票；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不准签发、取得和转让没有真实交易和债权债务的票据；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不准无理拒绝付款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不准利用多头开户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、下列（</w:t>
      </w:r>
      <w:r>
        <w:rPr>
          <w:rFonts w:hint="eastAsia"/>
        </w:rPr>
        <w:t xml:space="preserve">     </w:t>
      </w:r>
      <w:r>
        <w:rPr>
          <w:rFonts w:hint="eastAsia"/>
        </w:rPr>
        <w:t>）定期储蓄存款业务遵循利随本清原则。</w:t>
      </w:r>
      <w:r>
        <w:rPr>
          <w:rFonts w:hint="eastAsia"/>
        </w:rPr>
        <w:t xml:space="preserve"> 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整存整取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零存整取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整存零取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存本取息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>E. E.</w:t>
      </w:r>
      <w:r>
        <w:rPr>
          <w:rFonts w:hint="eastAsia"/>
        </w:rPr>
        <w:t>通知存款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 xml:space="preserve"> 19. </w:t>
      </w:r>
      <w:r>
        <w:rPr>
          <w:rFonts w:hint="eastAsia"/>
        </w:rPr>
        <w:t>个人活期存款结息规定包括：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按季结息（定期结息法），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按结息日挂牌活期利率计息，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每季末月的</w:t>
      </w:r>
      <w:r>
        <w:rPr>
          <w:rFonts w:hint="eastAsia"/>
        </w:rPr>
        <w:t>20</w:t>
      </w:r>
      <w:r>
        <w:rPr>
          <w:rFonts w:hint="eastAsia"/>
        </w:rPr>
        <w:t>日为结息日。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未到结息日清户时，按清户日挂牌公告的活期利率计息。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利随本清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、对符合条件的资产损失经批准核销后，冲减已计提的相关资产减值准备。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、乙种账适用于逐笔记账、逐笔销账的一次性业务账户。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、任何个人不得将私款以单位名义存入金融机构。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、抵押贷款到期，如果借款单位不能按期归还，银行应将抵押物、质物从“代保管有价值品”表外科目转入到“待处理抵押</w:t>
      </w:r>
      <w:r>
        <w:rPr>
          <w:rFonts w:hint="eastAsia"/>
        </w:rPr>
        <w:t>(</w:t>
      </w:r>
      <w:r>
        <w:rPr>
          <w:rFonts w:hint="eastAsia"/>
        </w:rPr>
        <w:t>质押</w:t>
      </w:r>
      <w:r>
        <w:rPr>
          <w:rFonts w:hint="eastAsia"/>
        </w:rPr>
        <w:t>)</w:t>
      </w:r>
      <w:r>
        <w:rPr>
          <w:rFonts w:hint="eastAsia"/>
        </w:rPr>
        <w:t>品”科目核算。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、甲种账适用于不计息的账户。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、已核销的资产损失，以后又收回的，其核销的相关资产减值准备不能予以转回。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>16</w:t>
      </w:r>
      <w:r>
        <w:rPr>
          <w:rFonts w:hint="eastAsia"/>
        </w:rPr>
        <w:t>、划线支票即可用于转账，也可用于支取现金。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、定期存款是存入时约定存期，不可随时支取。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、乙种账适用于在账页上计息的账户。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、金融企业计提的相关资产减值准备计入当期损益。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、各商业银行系统内会计报表月计表由编制单位留存，并上报。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、处置押品回收的价款低于合同约定主债权金额及相关费用的，不足部分计入营业外支出。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、单位定期存款可以全部或部分提前支取，但若办理部分提前支取，则以一次为限。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、普通支票只可以用于转账。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、贷款展期累计期限达不到新的期限档次时，按展期日原档次利率计息。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、现金支票和普通支票不能背书转让。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、支票超过提示付款期限的，说明原因后，持票人开户银行应予以受理，付款人应予付款。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、处置押品回收的价款超过合同约定主债权金额及相关费用的，商业银行应将超过部分退还抵押（出质）人。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、支票无金额起点限制，提示付款期为</w:t>
      </w:r>
      <w:r>
        <w:rPr>
          <w:rFonts w:hint="eastAsia"/>
        </w:rPr>
        <w:t>10</w:t>
      </w:r>
      <w:r>
        <w:rPr>
          <w:rFonts w:hint="eastAsia"/>
        </w:rPr>
        <w:t>天，自出票之日算起。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、对已经纳入损益的应收未收利息，在该贷款本金或应收利息逾期超过</w:t>
      </w:r>
      <w:r>
        <w:rPr>
          <w:rFonts w:hint="eastAsia"/>
        </w:rPr>
        <w:t>90</w:t>
      </w:r>
      <w:r>
        <w:rPr>
          <w:rFonts w:hint="eastAsia"/>
        </w:rPr>
        <w:t>天（不含</w:t>
      </w:r>
      <w:r>
        <w:rPr>
          <w:rFonts w:hint="eastAsia"/>
        </w:rPr>
        <w:t>90</w:t>
      </w:r>
      <w:r>
        <w:rPr>
          <w:rFonts w:hint="eastAsia"/>
        </w:rPr>
        <w:t>天）以后，应相应冲减利息收入。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、按揭贷款利率实行一年一定，每年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日根据相应档次的法定利率确定下一年度利率。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、存本取息定期存款不可以办理（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全部提前支取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部分提前支取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到期支取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逾期支取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、整存零取的特点不包括（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开户时约定存期、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整笔一次存入，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按固定期限分次支取利息，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按固定期限分次支取本金。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、定期结息法的特点不包括（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依据权责发生制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按期预提应付利息，确认为当期费用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结息日不一定是利息实际收支的日期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依据收付发生制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、商业银行表内科目的进一步分类，不包括（</w:t>
      </w:r>
      <w:r>
        <w:rPr>
          <w:rFonts w:hint="eastAsia"/>
        </w:rPr>
        <w:t xml:space="preserve"> </w:t>
      </w:r>
      <w:r>
        <w:rPr>
          <w:rFonts w:hint="eastAsia"/>
        </w:rPr>
        <w:t>）：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资产类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负债类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资产负债共同类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成本类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、下列会计科目（</w:t>
      </w:r>
      <w:r>
        <w:rPr>
          <w:rFonts w:hint="eastAsia"/>
        </w:rPr>
        <w:t xml:space="preserve"> </w:t>
      </w:r>
      <w:r>
        <w:rPr>
          <w:rFonts w:hint="eastAsia"/>
        </w:rPr>
        <w:t>）不属于商业银行费用类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营业税金及附加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利息支出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手续费及佣金支出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管理费用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、我国商业银行联行往来管理分级级管理体制，不包括（</w:t>
      </w:r>
      <w:r>
        <w:rPr>
          <w:rFonts w:hint="eastAsia"/>
        </w:rPr>
        <w:t xml:space="preserve"> </w:t>
      </w:r>
      <w:r>
        <w:rPr>
          <w:rFonts w:hint="eastAsia"/>
        </w:rPr>
        <w:t>）：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全国联行往来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分行辖内往来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支行辖内往来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小联行往来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、单位定期存款不可以办理（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全部提前支取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多次部分提前支取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一次部分提前支取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逾期支取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、商业银行贷款按有无担保分类，不包括（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政策性贷款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信用贷款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担保贷款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贴现贷款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、金融企业承担风险和损失的资产应计提准备金，不包括（</w:t>
      </w:r>
      <w:r>
        <w:rPr>
          <w:rFonts w:hint="eastAsia"/>
        </w:rPr>
        <w:t xml:space="preserve"> </w:t>
      </w:r>
      <w:r>
        <w:rPr>
          <w:rFonts w:hint="eastAsia"/>
        </w:rPr>
        <w:t>）：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发放贷款和垫款、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可供出售类金融资产、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持有至到期投资、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委托贷款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、存款业务的核算要求不包括（</w:t>
      </w:r>
      <w:r>
        <w:rPr>
          <w:rFonts w:hint="eastAsia"/>
        </w:rPr>
        <w:t xml:space="preserve"> </w:t>
      </w:r>
      <w:r>
        <w:rPr>
          <w:rFonts w:hint="eastAsia"/>
        </w:rPr>
        <w:t>）：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准确、及时地办理存款业务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维护存款人的合法权益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遵守结算要求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遵循银行不垫款原则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、存款利息计算遵循：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一般采用单利计算法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“算头不算尾”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采用积数计息法计算存款利息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存期可以根据理论天数确定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存期可以根据实际日历天数确定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、（</w:t>
      </w:r>
      <w:r>
        <w:rPr>
          <w:rFonts w:hint="eastAsia"/>
        </w:rPr>
        <w:t xml:space="preserve">          </w:t>
      </w:r>
      <w:r>
        <w:rPr>
          <w:rFonts w:hint="eastAsia"/>
        </w:rPr>
        <w:t>）为票据结算方式。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支票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银行本票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银行汇票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商业汇票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银行卡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、商业银行明细核算账务处理程序包括：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根据经济业务编制传票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根据传票登记分户账或登记簿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现金业务登记现金收付日记簿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根据分户账编制余额表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对账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、单位和个人办理支付结算，必须遵守以下纪律：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不准开立多个临时存款户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>B. B.</w:t>
      </w:r>
      <w:r>
        <w:rPr>
          <w:rFonts w:hint="eastAsia"/>
        </w:rPr>
        <w:t>不准签发没有资金保证的票据或远期支票；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不准签发、取得和转让没有真实交易和债权债务的票据；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不准无理拒绝付款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不准利用多头开户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、票据的功能包括：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支付功能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信用功能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结算功能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融资功能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流通作用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、单位定期存款结息遵循：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利随本清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按季结息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逐笔结息法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按存入日相应档次利率计算利息，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存期内如遇利率调整，不分段计息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、（</w:t>
      </w:r>
      <w:r>
        <w:rPr>
          <w:rFonts w:hint="eastAsia"/>
        </w:rPr>
        <w:t xml:space="preserve">          </w:t>
      </w:r>
      <w:r>
        <w:rPr>
          <w:rFonts w:hint="eastAsia"/>
        </w:rPr>
        <w:t>）为非票据结算方式。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汇兑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托收承付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委托收款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银行卡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支票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 xml:space="preserve"> 19. </w:t>
      </w:r>
      <w:r>
        <w:rPr>
          <w:rFonts w:hint="eastAsia"/>
        </w:rPr>
        <w:t>个人活期存款结息规定包括：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按季结息（定期结息法），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按结息日挂牌活期利率计息，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每季末月的</w:t>
      </w:r>
      <w:r>
        <w:rPr>
          <w:rFonts w:hint="eastAsia"/>
        </w:rPr>
        <w:t>20</w:t>
      </w:r>
      <w:r>
        <w:rPr>
          <w:rFonts w:hint="eastAsia"/>
        </w:rPr>
        <w:t>日为结息日。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未到结息日清户时，按清户日挂牌公告的活期利率计息。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利随本清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、下列（</w:t>
      </w:r>
      <w:r>
        <w:rPr>
          <w:rFonts w:hint="eastAsia"/>
        </w:rPr>
        <w:t xml:space="preserve">     </w:t>
      </w:r>
      <w:r>
        <w:rPr>
          <w:rFonts w:hint="eastAsia"/>
        </w:rPr>
        <w:t>）定期储蓄存款业务遵循利随本清原则。</w:t>
      </w:r>
      <w:r>
        <w:rPr>
          <w:rFonts w:hint="eastAsia"/>
        </w:rPr>
        <w:t xml:space="preserve"> 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A. A.</w:t>
      </w:r>
      <w:r>
        <w:rPr>
          <w:rFonts w:hint="eastAsia"/>
        </w:rPr>
        <w:t>整存整取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B. B.</w:t>
      </w:r>
      <w:r>
        <w:rPr>
          <w:rFonts w:hint="eastAsia"/>
        </w:rPr>
        <w:t>零存整取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C. C.</w:t>
      </w:r>
      <w:r>
        <w:rPr>
          <w:rFonts w:hint="eastAsia"/>
        </w:rPr>
        <w:t>整存零取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D. D.</w:t>
      </w:r>
      <w:r>
        <w:rPr>
          <w:rFonts w:hint="eastAsia"/>
        </w:rPr>
        <w:t>存本取息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E. E.</w:t>
      </w:r>
      <w:r>
        <w:rPr>
          <w:rFonts w:hint="eastAsia"/>
        </w:rPr>
        <w:t>通知存款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、任何个人不得将私款以单位名义存入金融机构。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、乙种账适用于逐笔记账、逐笔销账的一次性业务账户。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、已核销的资产损失，以后又收回的，其核销的相关资产减值准备不能予以转回。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、处置押品回收的价款低于合同约定主债权金额及相关费用的，不足部分计入营业外支出。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、商业银行吸收存款，均应应计付利息。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、定期储蓄存款业务，存期内如遇利率调整，不分段计息。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、对符合条件的资产损失经批准核销后，冲减已计提的相关资产减值准备。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、划线支票即可用于转账，也可用于支取现金。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>18</w:t>
      </w:r>
      <w:r>
        <w:rPr>
          <w:rFonts w:hint="eastAsia"/>
        </w:rPr>
        <w:t>、贷款展期累计期限达不到新的期限档次时，按展期日原档次利率计息。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、抵押贷款到期，如果借款单位不能按期归还，银行应将抵押物、质物从“代保管有价值品”表外科目转入到“待处理抵押</w:t>
      </w:r>
      <w:r>
        <w:rPr>
          <w:rFonts w:hint="eastAsia"/>
        </w:rPr>
        <w:t>(</w:t>
      </w:r>
      <w:r>
        <w:rPr>
          <w:rFonts w:hint="eastAsia"/>
        </w:rPr>
        <w:t>质押</w:t>
      </w:r>
      <w:r>
        <w:rPr>
          <w:rFonts w:hint="eastAsia"/>
        </w:rPr>
        <w:t>)</w:t>
      </w:r>
      <w:r>
        <w:rPr>
          <w:rFonts w:hint="eastAsia"/>
        </w:rPr>
        <w:t>品”科目核算。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、所有的票据当事人一定同时出现在某一张票据上。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、单位定期存款可以全部或部分提前支取，但若办理部分提前支取，则以一次为限。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、金融企业计提的相关资产减值准备计入当期损益。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、普通支票只可以用于转账。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、定期存款是存入时约定存期，不可随时支取。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、按揭贷款利率实行一年一定，每年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日根据相应档次的法定利率确定下一年度利率。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、甲种账适用于不计息的账户。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、对已经纳入损益的应收未收利息，在该贷款本金或应收利息逾期超过</w:t>
      </w:r>
      <w:r>
        <w:rPr>
          <w:rFonts w:hint="eastAsia"/>
        </w:rPr>
        <w:t>90</w:t>
      </w:r>
      <w:r>
        <w:rPr>
          <w:rFonts w:hint="eastAsia"/>
        </w:rPr>
        <w:t>天（不含</w:t>
      </w:r>
      <w:r>
        <w:rPr>
          <w:rFonts w:hint="eastAsia"/>
        </w:rPr>
        <w:t>90</w:t>
      </w:r>
      <w:r>
        <w:rPr>
          <w:rFonts w:hint="eastAsia"/>
        </w:rPr>
        <w:t>天）以后，应相应冲减利息收入。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、支票无金额起点限制，提示付款期为</w:t>
      </w:r>
      <w:r>
        <w:rPr>
          <w:rFonts w:hint="eastAsia"/>
        </w:rPr>
        <w:t>10</w:t>
      </w:r>
      <w:r>
        <w:rPr>
          <w:rFonts w:hint="eastAsia"/>
        </w:rPr>
        <w:t>天，自出票之日算起。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、各商业银行系统内会计报表月计表由编制单位留存，并上报。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、现金支票和普通支票不能背书转让。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、单位定期存款不可以办理（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全部提前支取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多次部分提前支取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一次部分提前支取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逾期支取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、商业银行贷款按有无担保分类，不包括（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政策性贷款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信用贷款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担保贷款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贴现贷款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、整存零取的特点不包括（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开户时约定存期、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整笔一次存入，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按固定期限分次支取利息，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按固定期限分次支取本金。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、存本取息定期存款不可以办理（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全部提前支取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部分提前支取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到期支取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逾期支取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、下列会计科目（</w:t>
      </w:r>
      <w:r>
        <w:rPr>
          <w:rFonts w:hint="eastAsia"/>
        </w:rPr>
        <w:t xml:space="preserve"> </w:t>
      </w:r>
      <w:r>
        <w:rPr>
          <w:rFonts w:hint="eastAsia"/>
        </w:rPr>
        <w:t>）不属于商业银行费用类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营业税金及附加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利息支出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手续费及佣金支出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管理费用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、存款业务的核算要求不包括（</w:t>
      </w:r>
      <w:r>
        <w:rPr>
          <w:rFonts w:hint="eastAsia"/>
        </w:rPr>
        <w:t xml:space="preserve"> </w:t>
      </w:r>
      <w:r>
        <w:rPr>
          <w:rFonts w:hint="eastAsia"/>
        </w:rPr>
        <w:t>）：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准确、及时地办理存款业务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维护存款人的合法权益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遵守结算要求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遵循银行不垫款原则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、商业银行表内科目的进一步分类，不包括（</w:t>
      </w:r>
      <w:r>
        <w:rPr>
          <w:rFonts w:hint="eastAsia"/>
        </w:rPr>
        <w:t xml:space="preserve"> </w:t>
      </w:r>
      <w:r>
        <w:rPr>
          <w:rFonts w:hint="eastAsia"/>
        </w:rPr>
        <w:t>）：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资产类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负债类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资产负债共同类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成本类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、我国商业银行联行往来管理分级级管理体制，不包括（</w:t>
      </w:r>
      <w:r>
        <w:rPr>
          <w:rFonts w:hint="eastAsia"/>
        </w:rPr>
        <w:t xml:space="preserve"> </w:t>
      </w:r>
      <w:r>
        <w:rPr>
          <w:rFonts w:hint="eastAsia"/>
        </w:rPr>
        <w:t>）：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全国联行往来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分行辖内往来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支行辖内往来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小联行往来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、金融企业承担风险和损失的资产应计提准备金，不包括（</w:t>
      </w:r>
      <w:r>
        <w:rPr>
          <w:rFonts w:hint="eastAsia"/>
        </w:rPr>
        <w:t xml:space="preserve"> </w:t>
      </w:r>
      <w:r>
        <w:rPr>
          <w:rFonts w:hint="eastAsia"/>
        </w:rPr>
        <w:t>）：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发放贷款和垫款、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可供出售类金融资产、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持有至到期投资、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委托贷款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4636A" w:rsidRDefault="0014636A" w:rsidP="0014636A"/>
    <w:p w:rsidR="0014636A" w:rsidRDefault="0014636A" w:rsidP="0014636A">
      <w:pPr>
        <w:rPr>
          <w:rFonts w:hint="eastAsia"/>
        </w:rPr>
      </w:pPr>
      <w:r>
        <w:rPr>
          <w:rFonts w:hint="eastAsia"/>
        </w:rPr>
        <w:lastRenderedPageBreak/>
        <w:t>40</w:t>
      </w:r>
      <w:r>
        <w:rPr>
          <w:rFonts w:hint="eastAsia"/>
        </w:rPr>
        <w:t>、定期结息法的特点不包括（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依据权责发生制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按期预提应付利息，确认为当期费用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结息日不一定是利息实际收支的日期</w:t>
      </w:r>
    </w:p>
    <w:p w:rsidR="0014636A" w:rsidRDefault="0014636A" w:rsidP="0014636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依据收付发生制</w:t>
      </w:r>
    </w:p>
    <w:p w:rsidR="006B31A6" w:rsidRDefault="0014636A" w:rsidP="0014636A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636A"/>
    <w:rsid w:val="0014636A"/>
    <w:rsid w:val="006B31A6"/>
    <w:rsid w:val="00FC6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1721</Words>
  <Characters>9816</Characters>
  <Application>Microsoft Office Word</Application>
  <DocSecurity>0</DocSecurity>
  <Lines>81</Lines>
  <Paragraphs>23</Paragraphs>
  <ScaleCrop>false</ScaleCrop>
  <Company>CHINA</Company>
  <LinksUpToDate>false</LinksUpToDate>
  <CharactersWithSpaces>11514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2020-09-09T07:35:00Z</dcterms:created>
  <dcterms:modified xsi:type="dcterms:W3CDTF">2020-09-09T07:38:00Z</dcterms:modified>
</cp:coreProperties>
</file>