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7D6" w:rsidRDefault="00D957D6" w:rsidP="00D957D6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42.5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、会计账簿按照用途可以分为（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序时账簿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分类账簿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序时与分类相结合的联合账簿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备查账簿</w:t>
      </w:r>
      <w:r>
        <w:rPr>
          <w:rFonts w:hint="eastAsia"/>
        </w:rPr>
        <w:t xml:space="preserve"> 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登记簿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、会计账簿按照外观可以分为（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联合式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分页式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订本式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活页式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卡片式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、自制的内部流通原始凭证设计包括</w:t>
      </w:r>
      <w:r>
        <w:rPr>
          <w:rFonts w:hint="eastAsia"/>
        </w:rPr>
        <w:t>: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对外投资原始凭证、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物资采购及入库原始凭证、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产品生产、成本计算及产品入库凭证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对外投资原始凭证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货币资金收付凭证、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、稽核组的岗位具体职责设计内容主要包括：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对部门借款审核，对出纳签发的支票审查无误后加盖在银行印章。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审核各项财务收支，严把财务关。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及时申购、领用、缴验各类收费收据。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负责会计凭证的审核。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控制费用开支，杜绝非正常开支。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、会计制度设计的程序包括：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调研阶段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准备阶段</w:t>
      </w:r>
    </w:p>
    <w:p w:rsidR="00D957D6" w:rsidRDefault="00D957D6" w:rsidP="00D957D6"/>
    <w:p w:rsidR="00D957D6" w:rsidRDefault="00D957D6" w:rsidP="00D957D6"/>
    <w:p w:rsidR="00D957D6" w:rsidRDefault="00D957D6" w:rsidP="00D957D6">
      <w:r>
        <w:lastRenderedPageBreak/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编写阶段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试行及修订阶段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审查阶段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、会计制度设计的原则包括：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合规性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实用性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系统性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前瞻性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效益性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预算、计划、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会计凭证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财务会计报告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其他会计资料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、自制的内部流通原始凭证设计包括</w:t>
      </w:r>
      <w:r>
        <w:rPr>
          <w:rFonts w:hint="eastAsia"/>
        </w:rPr>
        <w:t>: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固定资产业务原始凭证、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物资采购及入库原始凭证、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销售发票、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对外投资原始凭证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往来结算业务原始凭证、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、会计账簿设计的原则包括（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明晰性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适应性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严密性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及时性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E.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效率性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、会计制度设计人员的条件包括：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谙熟会计法规及相关财经政策；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通晓会计理论与会计实务；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具备企业组织管理的知识；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明确审计工作的内容及特点；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E.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具有创新精神和严谨的工作态度；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财务月份报表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财务季度报表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财务年度报表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财务半年度报表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财务日报表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财务计划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会计档案移交清册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会计档案保管清册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会计档案销毁清册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会计档案鉴定意见书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会计工作组织制度的设计原则包括：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适应性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保障性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精简性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岗位责任制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 </w:t>
      </w:r>
      <w:r>
        <w:rPr>
          <w:rFonts w:hint="eastAsia"/>
        </w:rPr>
        <w:t>协调性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、会计人员的职责，包括：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及时提供真实可靠的会计信息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认真贯彻执行和维护国家财经制度和财经纪律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积极参与经营管理，提高经济效益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提高自身专业素质和业务水平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遵守会计职业道德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、科目汇总表的编制时间可以每隔（</w:t>
      </w:r>
      <w:r>
        <w:rPr>
          <w:rFonts w:hint="eastAsia"/>
        </w:rPr>
        <w:t xml:space="preserve"> </w:t>
      </w:r>
      <w:r>
        <w:rPr>
          <w:rFonts w:hint="eastAsia"/>
        </w:rPr>
        <w:t>）汇总一次：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A. 5</w:t>
      </w:r>
      <w:r>
        <w:rPr>
          <w:rFonts w:hint="eastAsia"/>
        </w:rPr>
        <w:t>天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B. 10</w:t>
      </w:r>
      <w:r>
        <w:rPr>
          <w:rFonts w:hint="eastAsia"/>
        </w:rPr>
        <w:t>天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C. 15</w:t>
      </w:r>
      <w:r>
        <w:rPr>
          <w:rFonts w:hint="eastAsia"/>
        </w:rPr>
        <w:t>天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D. 1</w:t>
      </w:r>
      <w:r>
        <w:rPr>
          <w:rFonts w:hint="eastAsia"/>
        </w:rPr>
        <w:t>个月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E. 2</w:t>
      </w:r>
      <w:r>
        <w:rPr>
          <w:rFonts w:hint="eastAsia"/>
        </w:rPr>
        <w:t>个月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）属于账户用途和结构设计的总分类会计科目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结算账户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计价对比账户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盘存账户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调整账户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跨期摊提账户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、会计科目编号的设计原则包括：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专一性原则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规律性原则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简明性原则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扩展性原则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合法性原则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、记账凭证账务处理程序特点是：直接根据记账凭证，逐笔登记总分类账。（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、我国现行会计法规规定利润表采用单步式格式。（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、会计报表的设计不仅要满足国家统一规定</w:t>
      </w:r>
      <w:r>
        <w:rPr>
          <w:rFonts w:hint="eastAsia"/>
        </w:rPr>
        <w:t>----</w:t>
      </w:r>
      <w:r>
        <w:rPr>
          <w:rFonts w:hint="eastAsia"/>
        </w:rPr>
        <w:t>对外会计报告信息披露要求，又要满足企业具体需要</w:t>
      </w:r>
      <w:r>
        <w:rPr>
          <w:rFonts w:hint="eastAsia"/>
        </w:rPr>
        <w:t>----</w:t>
      </w:r>
      <w:r>
        <w:rPr>
          <w:rFonts w:hint="eastAsia"/>
        </w:rPr>
        <w:t>对内会计报告管理决策。（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、现金流量表的设计原理是“现金流入量－现金流出量＝现金净流量”，其设计意义在于正确评价企业的支付能力。（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、对内会计报告设计时，可控制项目和不可控制项目应予划分，以便明确责任。（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、对内报表信息是企业预测决策主要依据，报表编报必须及时、不得拖延。（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、账务处理程序要与本单位的业务性质、规模大小、繁简程度、经营管理的要求和特点等相适应。（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、各种账务处理程序主要区别表现在登记总账的依据不同。（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、内部控制主要覆盖企业及其所属单位的重要业务事项和高风险领域。（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、我国资产负债表项目采用按其流动性强弱排列的设计方法。（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、账务处理程序的基本模式可以概括为：原始凭证——记账凭证——会计账簿——会计报表。（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、利润表的格式设计主要是单步式和多步式两种。（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、我国现行现金流量表准则要求采用直接法编制现金流量表。（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、现金流量表的现金包括库存现金、银行存款。（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、财务报表附注披露的信息应是定量、定性信息的结合。（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计划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制度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、会计机构的设置方式，不包括：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单独设置会计机构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统一设置会计机构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有关机构中配置专职会计人员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实行代理记账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盘存账户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结算账户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跨期摊提账户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存货采购业务一级会计科目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无形资产业务一级会计科目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计价对比账户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跨期摊提账户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lastRenderedPageBreak/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调整账户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、手工记账中，下列情况下不可以使用红墨水：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按红字冲账法更正记账错误；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过账符号；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划更正线、结账线、注销线；</w:t>
      </w:r>
      <w:r>
        <w:rPr>
          <w:rFonts w:hint="eastAsia"/>
        </w:rPr>
        <w:t xml:space="preserve"> 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在多栏式账页中，用红字登记表示减少数；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对外投资业务一级会计科目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利润形成及分配过程业务会计科目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集合分配账户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无形资产业务一级会计科目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盘存账户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筹资业务一级会计科目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无形资产业务一级会计科目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存货采购业务一级会计科目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结算账户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固定资产业务一级会计科目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生产过程业务一级会计科目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销售业务一级会计科目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、会计制度设计人员的条件包括：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谙熟会计法规及相关财经政策；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通晓会计理论与会计实务；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具备企业组织管理的知识；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明确审计工作的内容及特点；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E.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具有创新精神和严谨的工作态度；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、总账报表组的岗位具体职责设计内容主要包括：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登记总账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审核账实、账账、帐表相符的情况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制定本单位会计制度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定期编报各种财务报表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定期检查分析单位财务预算执行情况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、自制的内部流通原始凭证设计包括</w:t>
      </w:r>
      <w:r>
        <w:rPr>
          <w:rFonts w:hint="eastAsia"/>
        </w:rPr>
        <w:t>: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对外投资原始凭证、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物资采购及入库原始凭证、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产品生产、成本计算及产品入库凭证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对外投资原始凭证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货币资金收付凭证、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）属于账户用途和结构设计的总分类会计科目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财务成果账户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计价对比账户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筹资业务一级会计科目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调整账户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E.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跨期摊提账户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财务计划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会计档案移交清册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会计档案保管清册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会计档案销毁清册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会计档案鉴定意见书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、会计凭证传递的设计主要涉及传递路线设计和传递时间设计，包括：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原始凭证的联次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记帐凭证的签字盖章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在每个经办环节的停留时间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会计凭证的种类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会计凭证的审核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、会计制度设计的原则包括：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合规性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实用性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系统性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前瞻性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效益性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、稽核组的岗位具体职责设计内容主要包括：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对部门借款审核，对出纳签发的支票审查无误后加盖在银行印章。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审核各项财务收支，严把财务关。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及时申购、领用、缴验各类收费收据。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负责会计凭证的审核。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控制费用开支，杜绝非正常开支。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）属于账户用途和结构设计的总分类会计科目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结算账户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计价对比账户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盘存账户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调整账户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跨期摊提账户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、影响会计机构设置方式的因素主要有：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企业行业类型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单位规模的大小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经济业务和财务收支的繁简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经营管理的需要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 xml:space="preserve">E. </w:t>
      </w:r>
      <w:r>
        <w:rPr>
          <w:rFonts w:hint="eastAsia"/>
        </w:rPr>
        <w:t>成本核算方法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、某单位应设计和使用何种账簿要考虑（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单位规模大小、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经济业务的繁简、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会计人员的分工、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采用的核算程序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记账的机械化程度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预算、计划、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会计凭证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财务会计报告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其他会计资料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、会计科目编号的设计原则包括：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专一性原则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规律性原则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简明性原则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扩展性原则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合法性原则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、我国资产负债表项目采用按其流动性强弱排列的设计方法。（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、会计报表的设计不仅要满足国家统一规定</w:t>
      </w:r>
      <w:r>
        <w:rPr>
          <w:rFonts w:hint="eastAsia"/>
        </w:rPr>
        <w:t>----</w:t>
      </w:r>
      <w:r>
        <w:rPr>
          <w:rFonts w:hint="eastAsia"/>
        </w:rPr>
        <w:t>对外会计报告信息披露要求，又要满足企业具体需要</w:t>
      </w:r>
      <w:r>
        <w:rPr>
          <w:rFonts w:hint="eastAsia"/>
        </w:rPr>
        <w:t>----</w:t>
      </w:r>
      <w:r>
        <w:rPr>
          <w:rFonts w:hint="eastAsia"/>
        </w:rPr>
        <w:t>对内会计报告管理决策。（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、对内会计报告设计时，可控制项目和不可控制项目应予划分，以便明确责任。（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、设计对内报表时，力求具有专题性、前瞻性和实用性，不要求全面系统，而要求按使用者的需要设计，做到针对性强、重点突出。（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、内部控制应当权衡实施成本与预期效益，以适当的成本实现有效控制。（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、资产负债表有“账户式”和“报告式”两种设计格式。（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、账务处理程序的基本模式可以概括为：原始凭证——记账凭证——会计账簿——会计报表。（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、财务报表附注披露的信息应是定量、定性信息的结合。（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、账务处理程序要与本单位的业务性质、规模大小、繁简程度、经营管理的要求和特点等相适应。（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45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无形资产业务一级会计科目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lastRenderedPageBreak/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计价对比账户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跨期摊提账户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调整账户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辅助账应该保存</w:t>
      </w:r>
      <w:r>
        <w:rPr>
          <w:rFonts w:hint="eastAsia"/>
        </w:rPr>
        <w:t>10</w:t>
      </w:r>
      <w:r>
        <w:rPr>
          <w:rFonts w:hint="eastAsia"/>
        </w:rPr>
        <w:t>年。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日记账应该保存</w:t>
      </w:r>
      <w:r>
        <w:rPr>
          <w:rFonts w:hint="eastAsia"/>
        </w:rPr>
        <w:t>30</w:t>
      </w:r>
      <w:r>
        <w:rPr>
          <w:rFonts w:hint="eastAsia"/>
        </w:rPr>
        <w:t>年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明细分类账应该保存</w:t>
      </w:r>
      <w:r>
        <w:rPr>
          <w:rFonts w:hint="eastAsia"/>
        </w:rPr>
        <w:t>30</w:t>
      </w:r>
      <w:r>
        <w:rPr>
          <w:rFonts w:hint="eastAsia"/>
        </w:rPr>
        <w:t>年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总分类账应该保存</w:t>
      </w:r>
      <w:r>
        <w:rPr>
          <w:rFonts w:hint="eastAsia"/>
        </w:rPr>
        <w:t>30</w:t>
      </w:r>
      <w:r>
        <w:rPr>
          <w:rFonts w:hint="eastAsia"/>
        </w:rPr>
        <w:t>年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对外投资业务一级会计科目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利润形成及分配过程业务会计科目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lastRenderedPageBreak/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集合分配账户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无形资产业务一级会计科目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备查簿的设计强调业务和管理的需要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备查簿的设计不过于强调资金的平衡关系和记账方法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备查簿的数量和格式可以根据实际需要来设计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在日记账和分类账已经记录的会计事项还应设置备查簿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、在日记账中，用作过账的日记账主要有：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普通日记账和特种日记账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日记总账和多栏式日记账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三栏式日记账和多栏式日记账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三栏式日记账和两栏式日记账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、会计报表基本内容的设计不包括：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报表名称、编号、计量单位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编制单位、报表日期；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报表格式的设计</w:t>
      </w:r>
      <w:r>
        <w:rPr>
          <w:rFonts w:hint="eastAsia"/>
        </w:rPr>
        <w:t>--</w:t>
      </w:r>
      <w:r>
        <w:rPr>
          <w:rFonts w:hint="eastAsia"/>
        </w:rPr>
        <w:t>报表基本内容的排列。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会计报告编报程序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财务成果账户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生产过程业务一级会计科目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固定资产业务一级会计科目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筹资业务一级会计科目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总账应该每年更换一次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日记账应该每年更换一次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明细账应该每年更换一次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备查账簿则可以连续多年使用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销售业务一级会计科目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生产过程业务一级会计科目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存货采购业务一级会计科目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成本计算账户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总账、日记账以及明细账应该每年更换一次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非经管人员不能随意翻阅查看会计账簿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会计账簿一般不能携带外出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会计账簿不能随意交与其他人员管理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应当在依法设置的会计账簿上统一登记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不得违规私设会计账簿登记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记账人员变更时移交人和接管人自行办理交接手续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会计账簿的扉页上应当附上账簿启用表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财务成果账户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计价对比账户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固定资产业务一级会计科目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调整账户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）不在企业会计凭证设计的范围之内。</w:t>
      </w:r>
    </w:p>
    <w:p w:rsidR="00D957D6" w:rsidRDefault="00D957D6" w:rsidP="00D957D6"/>
    <w:p w:rsidR="00D957D6" w:rsidRDefault="00D957D6" w:rsidP="00D957D6">
      <w:r>
        <w:lastRenderedPageBreak/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入库单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收料单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发票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出库单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计划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制度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结算账户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固定资产业务一级会计科目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生产过程业务一级会计科目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销售业务一级会计科目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）属于按照经济内容设计的总分类会计科目</w:t>
      </w:r>
    </w:p>
    <w:p w:rsidR="00D957D6" w:rsidRDefault="00D957D6" w:rsidP="00D957D6"/>
    <w:p w:rsidR="00D957D6" w:rsidRDefault="00D957D6" w:rsidP="00D957D6">
      <w:r>
        <w:lastRenderedPageBreak/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盘存账户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结算账户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跨期摊提账户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存货采购业务一级会计科目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、企业备查账设计不包括：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代管财产物资登记账簿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账外财产登记簿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重要凭证登记簿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委托加工物资登记簿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、会计制度设计的种类，不包括：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全面性设计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局部性设计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修订性设计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行业性设计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、稽核组的岗位具体职责设计内容主要包括：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对部门借款审核，对出纳签发的支票审查无误后加盖在银行印章。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审核各项财务收支，严把财务关。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及时申购、领用、缴验各类收费收据。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负责会计凭证的审核。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控制费用开支，杜绝非正常开支。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、以下（</w:t>
      </w:r>
      <w:r>
        <w:rPr>
          <w:rFonts w:hint="eastAsia"/>
        </w:rPr>
        <w:t xml:space="preserve"> </w:t>
      </w:r>
      <w:r>
        <w:rPr>
          <w:rFonts w:hint="eastAsia"/>
        </w:rPr>
        <w:t>）情况应办理会计工作交接手续。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会计人员工作调动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会计人员因故离职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会计人员临时离职需要接替或代理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因病暂时不能工作需要接替或代理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临时离职的会计人员恢复工作时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）属于账户用途和结构设计的总分类会计科目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利润形成及分配过程业务账户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销售业务账户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成本计算账户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跨期摊提账户</w:t>
      </w:r>
      <w:r>
        <w:rPr>
          <w:rFonts w:hint="eastAsia"/>
        </w:rPr>
        <w:t xml:space="preserve">   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集合分配账户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、会计制度设计的程序包括：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调研阶段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准备阶段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编写阶段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试行及修订阶段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审查阶段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、会计人员的职责，包括：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及时提供真实可靠的会计信息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认真贯彻执行和维护国家财经制度和财经纪律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积极参与经营管理，提高经济效益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提高自身专业素质和业务水平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遵守会计职业道德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、利税核算组的岗位具体职责设计内容主要包括：</w:t>
      </w:r>
      <w:r>
        <w:rPr>
          <w:rFonts w:hint="eastAsia"/>
        </w:rPr>
        <w:t xml:space="preserve">   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利润计算，分配利润，并编制相关转账凭证。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登记利润及利润分配明细账。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lastRenderedPageBreak/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办理纳税登记，定期核实申报并缴纳税金。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做好相关涉税工作，规避涉税风险。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定期编制利润计划，并进行财务分析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、会计账簿按照用途可以分为（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序时账簿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分类账簿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序时与分类相结合的联合账簿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备查账簿</w:t>
      </w:r>
      <w:r>
        <w:rPr>
          <w:rFonts w:hint="eastAsia"/>
        </w:rPr>
        <w:t xml:space="preserve"> 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登记簿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会计工作组织制度的设计原则包括：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适应性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保障性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精简性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岗位责任制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 </w:t>
      </w:r>
      <w:r>
        <w:rPr>
          <w:rFonts w:hint="eastAsia"/>
        </w:rPr>
        <w:t>协调性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按照账簿中账页格式的不同，可以分为（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三栏式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活页式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多栏式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数量金额式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 </w:t>
      </w:r>
      <w:r>
        <w:rPr>
          <w:rFonts w:hint="eastAsia"/>
        </w:rPr>
        <w:t>卡片式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、自制的内部流通原始凭证设计包括</w:t>
      </w:r>
      <w:r>
        <w:rPr>
          <w:rFonts w:hint="eastAsia"/>
        </w:rPr>
        <w:t>: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转账、结账业务原始凭证、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成本计算凭证、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销售发票、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对外投资原始凭证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外来原始凭证、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、自制的内部流通原始凭证设计包括</w:t>
      </w:r>
      <w:r>
        <w:rPr>
          <w:rFonts w:hint="eastAsia"/>
        </w:rPr>
        <w:t>: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对外投资原始凭证、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物资采购及入库原始凭证、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产品生产、成本计算及产品入库凭证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对外投资原始凭证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货币资金收付凭证、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、会计科目编号的设计原则包括：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专一性原则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规律性原则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简明性原则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扩展性原则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合法性原则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财务月份报表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财务季度报表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财务年度报表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财务半年度报表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财务日报表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总账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明细账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日记账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固定资产卡片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其他辅助性账簿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、某单位应设计和使用何种账簿要考虑（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单位规模大小、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经济业务的繁简、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会计人员的分工、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采用的核算程序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记账的机械化程度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、内部控制应当权衡实施成本与预期效益，以适当的成本实现有效控制。（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、账务处理程序的基本模式可以概括为：原始凭证——记账凭证——会计账簿——会计报表。（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、现金流量表的现金包括库存现金、银行存款。（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、日常管理报表的设计不属于内部报表设计的内容。（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、特大型企业，会计工作量大，一般采用汇总记账凭证账务处理程序。（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、现金流量表的设计原理是“现金流入量－现金流出量＝现金净流量”，其设计意义在于正确评价企业的支付能力。（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、我国现行会计法规规定利润表采用单步式格式。（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、对内报表信息是企业预测决策主要依据，报表编报必须及时、不得拖延。（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、所有者权益变动表设计的主要内容包括股本</w:t>
      </w:r>
      <w:r>
        <w:rPr>
          <w:rFonts w:hint="eastAsia"/>
        </w:rPr>
        <w:t>(</w:t>
      </w:r>
      <w:r>
        <w:rPr>
          <w:rFonts w:hint="eastAsia"/>
        </w:rPr>
        <w:t>实收资本</w:t>
      </w:r>
      <w:r>
        <w:rPr>
          <w:rFonts w:hint="eastAsia"/>
        </w:rPr>
        <w:t>)</w:t>
      </w:r>
      <w:r>
        <w:rPr>
          <w:rFonts w:hint="eastAsia"/>
        </w:rPr>
        <w:t>、资本公积、库存股、法定和任意盈余公积、法定公益金、未分配利润等。（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）不在企业会计凭证设计的范围之内。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入库单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收料单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发票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出库单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、普通日记账的格式不包括：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账户式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三栏式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顺序式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多栏式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27</w:t>
      </w:r>
      <w:r>
        <w:rPr>
          <w:rFonts w:hint="eastAsia"/>
        </w:rPr>
        <w:t>、会计制度设计的方式，不包括：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自行设计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委托设计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联合设计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系统设计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计划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制度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、以下（</w:t>
      </w:r>
      <w:r>
        <w:rPr>
          <w:rFonts w:hint="eastAsia"/>
        </w:rPr>
        <w:t xml:space="preserve">  </w:t>
      </w:r>
      <w:r>
        <w:rPr>
          <w:rFonts w:hint="eastAsia"/>
        </w:rPr>
        <w:t>）不属于会计人员配备的具体内容。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确定会计人员编制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明确会计岗位分工及职责设置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会计机构的分级设置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规范会计岗位任职资格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30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结算账户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固定资产业务一级会计科目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生产过程业务一级会计科目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销售业务一级会计科目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应当在依法设置的会计账簿上统一登记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不得违规私设会计账簿登记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记账人员变更时移交人和接管人自行办理交接手续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会计账簿的扉页上应当附上账簿启用表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、企业备查账设计不包括：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代管财产物资登记账簿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账外财产登记簿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重要凭证登记簿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委托加工物资登记簿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、会计机构的设置方式，不包括：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单独设置会计机构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统一设置会计机构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有关机构中配置专职会计人员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实行代理记账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、在日记账中，用作过账的日记账主要有：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普通日记账和特种日记账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日记总账和多栏式日记账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三栏式日记账和多栏式日记账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三栏式日记账和两栏式日记账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无形资产业务一级会计科目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计价对比账户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跨期摊提账户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调整账户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、以下（</w:t>
      </w:r>
      <w:r>
        <w:rPr>
          <w:rFonts w:hint="eastAsia"/>
        </w:rPr>
        <w:t xml:space="preserve"> </w:t>
      </w:r>
      <w:r>
        <w:rPr>
          <w:rFonts w:hint="eastAsia"/>
        </w:rPr>
        <w:t>）不属于总会计师岗位具体职责设计内容：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负责对本单位财会机构的设置和会计人员的配备提出方案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组织会计人员的业务培训和考核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支持会计人员依法行使职权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参与董事会工作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盘存账户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筹资业务一级会计科目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无形资产业务一级会计科目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存货采购业务一级会计科目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备查簿的设计强调业务和管理的需要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备查簿的设计不过于强调资金的平衡关系和记账方法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备查簿的数量和格式可以根据实际需要来设计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在日记账和分类账已经记录的会计事项还应设置备查簿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、应当进行归档的会计资料不包括：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银行存款余额调节表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银行对账单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纳税申报表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预算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销售业务一级会计科目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生产过程业务一级会计科目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存货采购业务一级会计科目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成本计算账户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、会计制度设计的原则包括：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合规性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实用性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系统性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前瞻性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效益性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、会计账簿按照用途可以分为（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序时账簿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分类账簿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序时与分类相结合的联合账簿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备查账簿</w:t>
      </w:r>
      <w:r>
        <w:rPr>
          <w:rFonts w:hint="eastAsia"/>
        </w:rPr>
        <w:t xml:space="preserve"> 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登记簿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、利税核算组的岗位具体职责设计内容主要包括：</w:t>
      </w:r>
      <w:r>
        <w:rPr>
          <w:rFonts w:hint="eastAsia"/>
        </w:rPr>
        <w:t xml:space="preserve">   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利润计算，分配利润，并编制相关转账凭证。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登记利润及利润分配明细账。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办理纳税登记，定期核实申报并缴纳税金。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做好相关涉税工作，规避涉税风险。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定期编制利润计划，并进行财务分析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、自制的内部流通原始凭证设计包括</w:t>
      </w:r>
      <w:r>
        <w:rPr>
          <w:rFonts w:hint="eastAsia"/>
        </w:rPr>
        <w:t>: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对外投资原始凭证、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物资采购及入库原始凭证、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产品生产、成本计算及产品入库凭证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对外投资原始凭证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货币资金收付凭证、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、会计科目编号的设计原则包括：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专一性原则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规律性原则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简明性原则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扩展性原则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合法性原则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、会计科目设计的意义包括：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会计科目应使用肯定性、明确性的概念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企业可以自行增设或合并某些会计科目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提供高质量的会计信息</w:t>
      </w:r>
      <w:r>
        <w:rPr>
          <w:rFonts w:hint="eastAsia"/>
        </w:rPr>
        <w:t>--</w:t>
      </w:r>
      <w:r>
        <w:rPr>
          <w:rFonts w:hint="eastAsia"/>
        </w:rPr>
        <w:t>详细财务指标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建立更科学完善的会计核算方法体系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有利于会计工作合理分工</w:t>
      </w:r>
      <w:r>
        <w:rPr>
          <w:rFonts w:hint="eastAsia"/>
        </w:rPr>
        <w:t>--</w:t>
      </w:r>
      <w:r>
        <w:rPr>
          <w:rFonts w:hint="eastAsia"/>
        </w:rPr>
        <w:t>提高工作效率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、应当进行归档的会计资料包括：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财务计划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会计档案移交清册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会计档案保管清册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会计档案销毁清册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会计档案鉴定意见书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、科目汇总表的编制时间可以每隔（</w:t>
      </w:r>
      <w:r>
        <w:rPr>
          <w:rFonts w:hint="eastAsia"/>
        </w:rPr>
        <w:t xml:space="preserve"> </w:t>
      </w:r>
      <w:r>
        <w:rPr>
          <w:rFonts w:hint="eastAsia"/>
        </w:rPr>
        <w:t>）汇总一次：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A. 5</w:t>
      </w:r>
      <w:r>
        <w:rPr>
          <w:rFonts w:hint="eastAsia"/>
        </w:rPr>
        <w:t>天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B. 10</w:t>
      </w:r>
      <w:r>
        <w:rPr>
          <w:rFonts w:hint="eastAsia"/>
        </w:rPr>
        <w:t>天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C. 15</w:t>
      </w:r>
      <w:r>
        <w:rPr>
          <w:rFonts w:hint="eastAsia"/>
        </w:rPr>
        <w:t>天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D. 1</w:t>
      </w:r>
      <w:r>
        <w:rPr>
          <w:rFonts w:hint="eastAsia"/>
        </w:rPr>
        <w:t>个月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E. 2</w:t>
      </w:r>
      <w:r>
        <w:rPr>
          <w:rFonts w:hint="eastAsia"/>
        </w:rPr>
        <w:t>个月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、会计账簿按照外观可以分为（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联合式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分页式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订本式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活页式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卡片式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）属于账户用途和结构设计的总分类会计科目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所有者投资账户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固定资产业务账户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存货采购业务账户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调整账户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 xml:space="preserve">E. </w:t>
      </w:r>
      <w:r>
        <w:rPr>
          <w:rFonts w:hint="eastAsia"/>
        </w:rPr>
        <w:t>集合分配账户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A;D;E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、利润表的格式设计主要是单步式和多步式两种。（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、各种账务处理程序主要区别表现在登记总账的依据不同。（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、设计对内报表时，力求具有专题性、前瞻性和实用性，不要求全面系统，而要求按使用者的需要设计，做到针对性强、重点突出。（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、我国现行会计法规规定利润表采用单步式格式。（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、内部控制应当权衡实施成本与预期效益，以适当的成本实现有效控制。（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、现金流量表的设计原理是“现金流入量－现金流出量＝现金净流量”，其设计意义在于正确评价企业的支付能力。（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、对内会计报告设计时，可控制项目和不可控制项目应予划分，以便明确责任。（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18</w:t>
      </w:r>
      <w:r>
        <w:rPr>
          <w:rFonts w:hint="eastAsia"/>
        </w:rPr>
        <w:t>、我国资产负债表项目采用按其流动性强弱排列的设计方法。（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、现金流量表编制方法有直接法和间接法两种。（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、日常管理报表的设计不属于内部报表设计的内容。（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、我国现行现金流量表准则要求采用直接法编制现金流量表。（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、账务处理程序要与本单位的业务性质、规模大小、繁简程度、经营管理的要求和特点等相适应。（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、会计报表的设计不仅要满足国家统一规定</w:t>
      </w:r>
      <w:r>
        <w:rPr>
          <w:rFonts w:hint="eastAsia"/>
        </w:rPr>
        <w:t>----</w:t>
      </w:r>
      <w:r>
        <w:rPr>
          <w:rFonts w:hint="eastAsia"/>
        </w:rPr>
        <w:t>对外会计报告信息披露要求，又要满足企业具体需要</w:t>
      </w:r>
      <w:r>
        <w:rPr>
          <w:rFonts w:hint="eastAsia"/>
        </w:rPr>
        <w:t>----</w:t>
      </w:r>
      <w:r>
        <w:rPr>
          <w:rFonts w:hint="eastAsia"/>
        </w:rPr>
        <w:t>对内会计报告管理决策。（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、资产负债表有“账户式”和“报告式”两种设计格式。（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、对外会计报告设计尽量采用体现企业特色，自行规定报表项目。（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总账、日记账以及明细账应该每年更换一次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非经管人员不能随意翻阅查看会计账簿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会计账簿一般不能携带外出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会计账簿不能随意交与其他人员管理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会计账簿应按连续编号的页码顺序登记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登记账簿时用蓝黑墨水或碳素墨水书写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记账的文字只能使用中文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依据审核无误的会计凭证登记账簿</w:t>
      </w:r>
      <w:r>
        <w:rPr>
          <w:rFonts w:hint="eastAsia"/>
        </w:rPr>
        <w:t xml:space="preserve"> 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、以下（</w:t>
      </w:r>
      <w:r>
        <w:rPr>
          <w:rFonts w:hint="eastAsia"/>
        </w:rPr>
        <w:t xml:space="preserve">  </w:t>
      </w:r>
      <w:r>
        <w:rPr>
          <w:rFonts w:hint="eastAsia"/>
        </w:rPr>
        <w:t>）不属于会计人员配备的具体内容。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确定会计人员编制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明确会计岗位分工及职责设置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会计机构的分级设置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规范会计岗位任职资格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财务成果账户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生产过程业务一级会计科目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固定资产业务一级会计科目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筹资业务一级会计科目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、会计报表基本内容的设计不包括：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报表名称、编号、计量单位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编制单位、报表日期；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报表格式的设计</w:t>
      </w:r>
      <w:r>
        <w:rPr>
          <w:rFonts w:hint="eastAsia"/>
        </w:rPr>
        <w:t>--</w:t>
      </w:r>
      <w:r>
        <w:rPr>
          <w:rFonts w:hint="eastAsia"/>
        </w:rPr>
        <w:t>报表基本内容的排列。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会计报告编报程序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应当在依法设置的会计账簿上统一登记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不得违规私设会计账簿登记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记账人员变更时移交人和接管人自行办理交接手续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会计账簿的扉页上应当附上账簿启用表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、会计机构的设置方式，不包括：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单独设置会计机构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统一设置会计机构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有关机构中配置专职会计人员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实行代理记账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、企业备查账设计不包括：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代管财产物资登记账簿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账外财产登记簿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重要凭证登记簿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委托加工物资登记簿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）不在企业会计凭证设计的范围之内。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入库单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收料单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发票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出库单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35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辅助账应该保存</w:t>
      </w:r>
      <w:r>
        <w:rPr>
          <w:rFonts w:hint="eastAsia"/>
        </w:rPr>
        <w:t>10</w:t>
      </w:r>
      <w:r>
        <w:rPr>
          <w:rFonts w:hint="eastAsia"/>
        </w:rPr>
        <w:t>年。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日记账应该保存</w:t>
      </w:r>
      <w:r>
        <w:rPr>
          <w:rFonts w:hint="eastAsia"/>
        </w:rPr>
        <w:t>30</w:t>
      </w:r>
      <w:r>
        <w:rPr>
          <w:rFonts w:hint="eastAsia"/>
        </w:rPr>
        <w:t>年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明细分类账应该保存</w:t>
      </w:r>
      <w:r>
        <w:rPr>
          <w:rFonts w:hint="eastAsia"/>
        </w:rPr>
        <w:t>30</w:t>
      </w:r>
      <w:r>
        <w:rPr>
          <w:rFonts w:hint="eastAsia"/>
        </w:rPr>
        <w:t>年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总分类账应该保存</w:t>
      </w:r>
      <w:r>
        <w:rPr>
          <w:rFonts w:hint="eastAsia"/>
        </w:rPr>
        <w:t>30</w:t>
      </w:r>
      <w:r>
        <w:rPr>
          <w:rFonts w:hint="eastAsia"/>
        </w:rPr>
        <w:t>年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、应当进行归档的会计资料不包括：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银行存款余额调节表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银行对账单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纳税申报表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预算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盘存账户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结算账户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跨期摊提账户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存货采购业务一级会计科目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38</w:t>
      </w:r>
      <w:r>
        <w:rPr>
          <w:rFonts w:hint="eastAsia"/>
        </w:rPr>
        <w:t>、下面说法错误的是：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总账应该每年更换一次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日记账应该每年更换一次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明细账应该每年更换一次</w:t>
      </w:r>
      <w:r>
        <w:rPr>
          <w:rFonts w:hint="eastAsia"/>
        </w:rPr>
        <w:t xml:space="preserve">  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备查账簿则可以连续多年使用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结算账户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固定资产业务一级会计科目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生产过程业务一级会计科目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销售业务一级会计科目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D957D6" w:rsidRDefault="00D957D6" w:rsidP="00D957D6"/>
    <w:p w:rsidR="00D957D6" w:rsidRDefault="00D957D6" w:rsidP="00D957D6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、下面（</w:t>
      </w:r>
      <w:r>
        <w:rPr>
          <w:rFonts w:hint="eastAsia"/>
        </w:rPr>
        <w:t xml:space="preserve"> </w:t>
      </w:r>
      <w:r>
        <w:rPr>
          <w:rFonts w:hint="eastAsia"/>
        </w:rPr>
        <w:t>）不属于按照经济内容设计的总分类会计科目</w:t>
      </w:r>
    </w:p>
    <w:p w:rsidR="00D957D6" w:rsidRDefault="00D957D6" w:rsidP="00D957D6"/>
    <w:p w:rsidR="00D957D6" w:rsidRDefault="00D957D6" w:rsidP="00D957D6">
      <w:r>
        <w:t xml:space="preserve">A.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对外投资业务一级会计科目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B.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lastRenderedPageBreak/>
        <w:t>利润形成及分配过程业务会计科目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C.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集合分配账户</w:t>
      </w:r>
    </w:p>
    <w:p w:rsidR="00D957D6" w:rsidRDefault="00D957D6" w:rsidP="00D957D6"/>
    <w:p w:rsidR="00D957D6" w:rsidRDefault="00D957D6" w:rsidP="00D957D6"/>
    <w:p w:rsidR="00D957D6" w:rsidRDefault="00D957D6" w:rsidP="00D957D6">
      <w:r>
        <w:t xml:space="preserve">D. </w:t>
      </w:r>
    </w:p>
    <w:p w:rsidR="00D957D6" w:rsidRDefault="00D957D6" w:rsidP="00D957D6">
      <w:pPr>
        <w:rPr>
          <w:rFonts w:hint="eastAsia"/>
        </w:rPr>
      </w:pPr>
      <w:r>
        <w:rPr>
          <w:rFonts w:hint="eastAsia"/>
        </w:rPr>
        <w:t>无形资产业务一级会计科目</w:t>
      </w:r>
    </w:p>
    <w:p w:rsidR="00D957D6" w:rsidRDefault="00D957D6" w:rsidP="00D957D6"/>
    <w:p w:rsidR="00D957D6" w:rsidRDefault="00D957D6" w:rsidP="00D957D6"/>
    <w:p w:rsidR="006B31A6" w:rsidRDefault="00D957D6" w:rsidP="00D957D6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57D6"/>
    <w:rsid w:val="006B31A6"/>
    <w:rsid w:val="00D957D6"/>
    <w:rsid w:val="00FC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2102</Words>
  <Characters>11986</Characters>
  <Application>Microsoft Office Word</Application>
  <DocSecurity>0</DocSecurity>
  <Lines>99</Lines>
  <Paragraphs>28</Paragraphs>
  <ScaleCrop>false</ScaleCrop>
  <Company>CHINA</Company>
  <LinksUpToDate>false</LinksUpToDate>
  <CharactersWithSpaces>14060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2020-09-09T07:44:00Z</dcterms:created>
  <dcterms:modified xsi:type="dcterms:W3CDTF">2020-09-09T07:44:00Z</dcterms:modified>
</cp:coreProperties>
</file>