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rFonts w:hint="eastAsia"/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55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.25pt;width:69.2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lang w:val="en-US" w:eastAsia="zh-CN"/>
        </w:rPr>
        <w:t xml:space="preserve">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</w:t>
      </w:r>
      <w:r>
        <w:rPr>
          <w:rFonts w:hint="eastAsia" w:ascii="黑体" w:eastAsia="黑体"/>
          <w:b/>
          <w:w w:val="120"/>
          <w:sz w:val="28"/>
          <w:szCs w:val="28"/>
          <w:u w:val="single"/>
          <w:lang w:eastAsia="zh-CN"/>
        </w:rPr>
        <w:t>会计基础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下列项目中，属于流动资产的是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存货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预收账款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固定资产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资本公积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“应付账款账户期初贷方余额8000元，本期借方发生额14000元，本期贷方发生额12000元。则该账户的期末余额为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2000元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4000元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C. 6000元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10000元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借贷记账法下，下列账户的借方应登记增加金额的是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“实收资本”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B. “库存商品”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“短期借款”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“应付工资薪酬”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负债按照约定期限偿还，所依据的会计核算基本前提是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会计主体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B. 持续经营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会计分期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货币计量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在我国会计规范体系中处于最高层次的是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会计法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总会计师条例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企业会计准则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企业会计制度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按来源来分，购进货物取得的发票属于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自制原始凭证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专用原始凭证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通用原始凭证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D. 外来原始凭证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7、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某公司期末资产总额100万元、负债总额60万元，则该公司期末所有者权益总额应为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60万元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100万元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160万元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“应收账款”明细账的账页格式一般采用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三栏式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多栏式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卡片式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数量金额式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同类企业收入应采用相同的标准，所体现的会计信息质量要求是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可比性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相关性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及时性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下列各项中，不属于对账内容的是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账表核对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账证核对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账账核对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账实核对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因单位撤销所进行的财产清查，从清查范围看属于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定期清查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B. 全面清查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局部清查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实地清查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从事会计工作必须持有的资格证书是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A. 会计从业资格证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会计师证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注册会计师证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会计学专业毕业证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下列账户中，期末余额在贷方的是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“生产成本”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“库存商品”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“管理费用”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D. “短期借款”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下列会计核算的基本前提中，明确会计确认、计量、记录与报告空间范围的是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货币计量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会计分期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color w:val="FF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C. 会计主体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持续经营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15、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记账凭证中，“记账”栏标记的“√”表示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此凭证作废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不需登记入账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>C. 已经登记入账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此凭证编制正确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eastAsia="宋体" w:cs="宋体"/>
          <w:b w:val="0"/>
          <w:sz w:val="24"/>
          <w:szCs w:val="24"/>
        </w:rPr>
      </w:pPr>
    </w:p>
    <w:p>
      <w:pPr>
        <w:spacing w:line="360" w:lineRule="auto"/>
        <w:jc w:val="left"/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b/>
          <w:sz w:val="24"/>
          <w:lang w:eastAsia="zh-CN"/>
        </w:rPr>
        <w:t>判断</w:t>
      </w:r>
      <w:r>
        <w:rPr>
          <w:rFonts w:hint="eastAsia" w:ascii="宋体" w:hAnsi="宋体" w:cs="宋体"/>
          <w:b/>
          <w:sz w:val="24"/>
        </w:rPr>
        <w:t>题（每小题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企业必须每日编制一次科目汇总表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X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为了编制财务报表，财务人员必须及时按期结账，特殊情况下可以提前结账。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预付账款属于企业的资产。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V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原材料应按公允价值的属性进行计量，并按照购进原材料的公允价值入账。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V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《中华人民共和国会计法》规范了会计人员的行为，是根据会计准则制定的。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某企业购入一套机械设备用于生产，款项以银行存款支付，该企业应该做的会计分录是：借记固定资产，贷记银行存款。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V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“预收账款”账户的期末余额可能在借方，也可能在贷方。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V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按照我国相关规定，所有企业均需单独设置会计机构。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复式记账可以对账户记录的结果进行试算平衡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V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费用类账户的结构与负债及所有者权益类账户结构基本相同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b/>
          <w:sz w:val="24"/>
          <w:lang w:eastAsia="zh-CN"/>
        </w:rPr>
        <w:t>填空题</w:t>
      </w:r>
      <w:r>
        <w:rPr>
          <w:rFonts w:hint="eastAsia" w:ascii="宋体" w:hAnsi="宋体" w:cs="宋体"/>
          <w:b/>
          <w:sz w:val="24"/>
        </w:rPr>
        <w:t>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企业的利润形成以后，可以分为三部分：一部分作为投资收益，分配给（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bookmarkStart w:id="0" w:name="_GoBack"/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投资者</w:t>
      </w:r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）；一部分以盈余公积的形式留存企业；一部分以未分配利润的形式保留企业账上。后两者合称为企业的留存收益。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所有者权益的构成内容通常划分为实收资本、资本公积、（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盈余公积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）和未分配利润等项目。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收入和（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支出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）是反映行政事业单位一定时期收入和支出情况的会计要素。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 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明细分类账户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）是依据企业经济业务的具体内容设置的，它所提供的明细核算资料主要是为满足企业內部经营管理的需要。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溢价部分，此外，还包括直接计入（ 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所有者权益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）的利得和损失。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企业的负债按其流动性可分为流动负债和（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长期负债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企业的六大会计要素为资产、负债、（ </w:t>
      </w:r>
      <w:r>
        <w:rPr>
          <w:rFonts w:ascii="宋体" w:hAnsi="宋体" w:eastAsia="宋体" w:cs="宋体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所有者权益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）、收入、费用和利润。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流动负债包括（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短期借款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）、应付及预收账款、应交税费、应付职工薪酬等。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固定资产折旧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）是以折旧费的形式转移的。为生产产品而发生的固定资产折旧构成制造成本的一部分，应当计入产品成本；于制造产品无直接关系的固定资产折旧构成管理费</w:t>
      </w:r>
      <w:r>
        <w:rPr>
          <w:rFonts w:ascii="宋体" w:hAnsi="宋体" w:eastAsia="宋体" w:cs="宋体"/>
          <w:b w:val="0"/>
          <w:sz w:val="24"/>
          <w:szCs w:val="24"/>
        </w:rPr>
        <w:t>用的一部分，不应当计入产品成本。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sz w:val="24"/>
          <w:szCs w:val="24"/>
        </w:rPr>
        <w:t xml:space="preserve">会计六要素中既有反映财务状况的要素，也含反映（ 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经营成果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sz w:val="24"/>
          <w:szCs w:val="24"/>
        </w:rPr>
        <w:t xml:space="preserve"> ）的要素。</w:t>
      </w:r>
    </w:p>
    <w:p>
      <w:pPr>
        <w:rPr>
          <w:rFonts w:ascii="宋体" w:hAnsi="宋体" w:eastAsia="宋体" w:cs="宋体"/>
          <w:b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四、简答题（</w:t>
      </w:r>
      <w:r>
        <w:rPr>
          <w:rFonts w:hint="eastAsia" w:ascii="宋体" w:hAnsi="宋体" w:cs="宋体"/>
          <w:b/>
          <w:sz w:val="24"/>
          <w:szCs w:val="24"/>
        </w:rPr>
        <w:t>每小题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b/>
          <w:sz w:val="24"/>
          <w:szCs w:val="24"/>
        </w:rPr>
        <w:t>分，共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sz w:val="24"/>
          <w:szCs w:val="24"/>
        </w:rPr>
        <w:t>0分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sz w:val="24"/>
          <w:szCs w:val="24"/>
        </w:rPr>
        <w:t>简述财产清查的一般方法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资料清查法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以资料为基础进行清查，需要具备正规的财产信息，通过收集、整理汇总准确的财产信息，从而形成财产清查的资料基础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实地清查法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实地清查是按照财产的实际存在，对拥有者对财产的管理、使用、所有情况进行实地考察和确定，通过现场考察，用目视和触摸等方法，从而确定实际拥有或有权使用财产的情况。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问卷调查法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问卷调查法是指通过调查题的形式，向被调查者收集财产的实际状况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使用登记法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使用登记法是指对于拥有者对财产的使用情况，以及对财产有权使用者的登记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询问状登记法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询问状登记法是指通过发出法院出具的询问状，向不同机构和个人询问关于财产的情况，了解其有效性等情况，以确定其存在。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简述账户的特点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(1)账户的左右两方是按照相反的方向来记录增加额和减少额的。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(2)账户金额之间的平衡关系。账户金额之间的关系应满足“本期期末余额=期初余额+本期增加发生额-本期减少发生额”。</w:t>
      </w: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(3)账户的余额一般在记录增加额的一方,本期的期末余额为下期的期初余额。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</w:t>
    </w:r>
    <w:r>
      <w:rPr>
        <w:rFonts w:hint="eastAsia"/>
        <w:lang w:eastAsia="zh-CN"/>
      </w:rPr>
      <w:t>会计基础</w:t>
    </w:r>
    <w:r>
      <w:rPr>
        <w:rFonts w:hint="eastAsia"/>
      </w:rPr>
      <w:t>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31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MyNGI3NDk5YjgxYmFmNDdmZDBkNTA4OGFhNWJiMDY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53021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1ED3D41"/>
    <w:rsid w:val="02965E75"/>
    <w:rsid w:val="02BD19CE"/>
    <w:rsid w:val="02FF3DBF"/>
    <w:rsid w:val="088A7F5F"/>
    <w:rsid w:val="08CD1979"/>
    <w:rsid w:val="09463444"/>
    <w:rsid w:val="0C3E33A6"/>
    <w:rsid w:val="0FE12B5A"/>
    <w:rsid w:val="11E9090C"/>
    <w:rsid w:val="15B61ABE"/>
    <w:rsid w:val="16630CF6"/>
    <w:rsid w:val="176E561B"/>
    <w:rsid w:val="1BAB226E"/>
    <w:rsid w:val="1C7F7983"/>
    <w:rsid w:val="25241725"/>
    <w:rsid w:val="252C0416"/>
    <w:rsid w:val="283A3A13"/>
    <w:rsid w:val="28AB4A44"/>
    <w:rsid w:val="2DF67FF6"/>
    <w:rsid w:val="2E254102"/>
    <w:rsid w:val="2F88401C"/>
    <w:rsid w:val="31374878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80F3A01"/>
    <w:rsid w:val="4F9214BC"/>
    <w:rsid w:val="4FD86DCF"/>
    <w:rsid w:val="513F1213"/>
    <w:rsid w:val="54E47CA0"/>
    <w:rsid w:val="55900510"/>
    <w:rsid w:val="56067F14"/>
    <w:rsid w:val="563874F3"/>
    <w:rsid w:val="566A2753"/>
    <w:rsid w:val="56A73E80"/>
    <w:rsid w:val="571819DE"/>
    <w:rsid w:val="576F1DC6"/>
    <w:rsid w:val="584677F7"/>
    <w:rsid w:val="5934151A"/>
    <w:rsid w:val="5A2F75A6"/>
    <w:rsid w:val="5A7D6ED9"/>
    <w:rsid w:val="5C817592"/>
    <w:rsid w:val="5CFE4309"/>
    <w:rsid w:val="5E3A43BF"/>
    <w:rsid w:val="5E9F255F"/>
    <w:rsid w:val="5EC71085"/>
    <w:rsid w:val="5FE03FD9"/>
    <w:rsid w:val="5FED7792"/>
    <w:rsid w:val="60CA365D"/>
    <w:rsid w:val="61D95752"/>
    <w:rsid w:val="624F2F20"/>
    <w:rsid w:val="62854309"/>
    <w:rsid w:val="62D831C7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0751A7"/>
    <w:rsid w:val="732C5B6B"/>
    <w:rsid w:val="736B1858"/>
    <w:rsid w:val="738E58CA"/>
    <w:rsid w:val="73AD6C72"/>
    <w:rsid w:val="73D14120"/>
    <w:rsid w:val="744B11A9"/>
    <w:rsid w:val="7496778A"/>
    <w:rsid w:val="782B431F"/>
    <w:rsid w:val="78C6577F"/>
    <w:rsid w:val="793268CA"/>
    <w:rsid w:val="7E9A331D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  <w:szCs w:val="18"/>
    </w:rPr>
  </w:style>
  <w:style w:type="paragraph" w:styleId="3">
    <w:name w:val="Document Map"/>
    <w:basedOn w:val="1"/>
    <w:link w:val="15"/>
    <w:qFormat/>
    <w:uiPriority w:val="0"/>
    <w:rPr>
      <w:rFonts w:ascii="宋体"/>
      <w:sz w:val="18"/>
      <w:szCs w:val="18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文档结构图 Char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6">
    <w:name w:val="Body text|2"/>
    <w:basedOn w:val="1"/>
    <w:qFormat/>
    <w:uiPriority w:val="0"/>
    <w:rPr>
      <w:rFonts w:ascii="宋体" w:hAnsi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2117</Words>
  <Characters>2235</Characters>
  <Lines>13</Lines>
  <Paragraphs>3</Paragraphs>
  <TotalTime>94</TotalTime>
  <ScaleCrop>false</ScaleCrop>
  <LinksUpToDate>false</LinksUpToDate>
  <CharactersWithSpaces>2444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Ling</cp:lastModifiedBy>
  <dcterms:modified xsi:type="dcterms:W3CDTF">2023-07-20T06:29:46Z</dcterms:modified>
  <dc:title>南 博 职 业 技 术 学 院 期 末 考 试 试 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