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z w:val="36"/>
          <w:szCs w:val="36"/>
          <w:lang w:eastAsia="zh-CN"/>
        </w:rPr>
      </w:pPr>
      <w:r>
        <w:rPr>
          <w:rFonts w:hint="eastAsia" w:asciiTheme="minorEastAsia" w:hAnsiTheme="minorEastAsia" w:eastAsiaTheme="minorEastAsia" w:cstheme="minorEastAsia"/>
          <w:b/>
          <w:bCs/>
          <w:sz w:val="36"/>
          <w:szCs w:val="36"/>
          <w:lang w:eastAsia="zh-CN"/>
        </w:rPr>
        <w:t>销售管理试卷答案</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单项选择题</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 2、A 3、D 4、A 5、D 6、D 7、A 8、B 9、A 10、A</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多项选择题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1、ABE  2、BC  3、 ABD  4、 ACE  5、 CE</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名词解释</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客户管理，是指对客户的业务往来关系进行管理，并对客户档案资料进行分析和处理，从而与客户保持长久的业务关系。</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销售预算：是指完成销售计划的每一个目标的费用分配，是一种为了获得预计的销售水平而分配资源和销售努力的销售财务计划，编制销售预算和监控实际的消费支出是销售经理的主要职责之一。</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销售：是指企业将生产和经营的产品或服务出售给顾客的一种活动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销售计划：是实现销售收入和目标和一连串销售过程的安排，及依据销售预算预测设定销售目标、编制销售配额和销售预算。</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Style w:val="5"/>
          <w:rFonts w:hint="eastAsia" w:asciiTheme="minorEastAsia" w:hAnsiTheme="minorEastAsia" w:eastAsiaTheme="minorEastAsia" w:cstheme="minorEastAsia"/>
          <w:b w:val="0"/>
          <w:bCs/>
          <w:i w:val="0"/>
          <w:caps w:val="0"/>
          <w:color w:val="000000"/>
          <w:spacing w:val="0"/>
          <w:sz w:val="24"/>
          <w:szCs w:val="24"/>
          <w:shd w:val="clear" w:fill="FFFFFF"/>
          <w:lang w:val="en-US" w:eastAsia="zh-CN"/>
        </w:rPr>
        <w:t>销售潜力，是企业期望在特定区域内取得行业预计总销售额中所占的比重。所有销售区域销售指标的总和应该等于企业的销售潜力。</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简答题</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销售规划与设计；销售技术探索；销售人员管理</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销售定额管理；窜货管理；业绩评估与控制；销售费用管理</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人际关系角色；信息管理角色；决策方面角色</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销售百分比法；杠杆法；边际收益法；零基预算法；目标任务法；投入产出法</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确定预测目标；初步预测；依据内部可控因素调整预测；依据外部不可控因素调整预测；比较预测和目标；检查和评价。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综合分析题</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bookmarkStart w:id="0" w:name="_GoBack"/>
      <w:bookmarkEnd w:id="0"/>
      <w:r>
        <w:rPr>
          <w:rFonts w:hint="eastAsia" w:asciiTheme="minorEastAsia" w:hAnsiTheme="minorEastAsia" w:eastAsiaTheme="minorEastAsia" w:cstheme="minorEastAsia"/>
          <w:sz w:val="24"/>
          <w:szCs w:val="24"/>
          <w:lang w:val="en-US" w:eastAsia="zh-CN"/>
        </w:rPr>
        <w:t>方法：</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图尺度评价法</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关键绩效指标360°绩效反馈</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平衡计分卡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确保绩效评估的有效性：</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选择合适的评估方法</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不能忽视员工的表现力</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制定合理的评估标准</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以提高员工满意度为目的</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保证评估的完整性</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决定销售计划的方式有两种：分配方式和上行方式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分配方式的缺点是身处第一线的人员缺乏对计划的参与感，不易将上级所决定的计划视为自己的计划。而上行方式缺点在于下属所预估之数不一定符合整个企业目标，故往往无法被采纳。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当一线负责人能以全公司的立场，分析自己所属区域，而且预估值在企业的许可范围内，则宜采用上行方式。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分配方式需认真执行，如果发现部门负责人缺乏接受销售目标的能力，就应毅然决然地撤换。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在制定销售计划时都需要良好的体制，一方面高层管理者对销售目标应有明确的观念；另一方面要观察第一线人员对目标的反应。双管齐下然后决定下年度的销售计划。</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090510"/>
    <w:multiLevelType w:val="singleLevel"/>
    <w:tmpl w:val="D5090510"/>
    <w:lvl w:ilvl="0" w:tentative="0">
      <w:start w:val="1"/>
      <w:numFmt w:val="decimal"/>
      <w:suff w:val="nothing"/>
      <w:lvlText w:val="（%1）"/>
      <w:lvlJc w:val="left"/>
    </w:lvl>
  </w:abstractNum>
  <w:abstractNum w:abstractNumId="1">
    <w:nsid w:val="0A54919E"/>
    <w:multiLevelType w:val="singleLevel"/>
    <w:tmpl w:val="0A54919E"/>
    <w:lvl w:ilvl="0" w:tentative="0">
      <w:start w:val="1"/>
      <w:numFmt w:val="decimal"/>
      <w:suff w:val="nothing"/>
      <w:lvlText w:val="%1、"/>
      <w:lvlJc w:val="left"/>
    </w:lvl>
  </w:abstractNum>
  <w:abstractNum w:abstractNumId="2">
    <w:nsid w:val="16772A46"/>
    <w:multiLevelType w:val="singleLevel"/>
    <w:tmpl w:val="16772A46"/>
    <w:lvl w:ilvl="0" w:tentative="0">
      <w:start w:val="1"/>
      <w:numFmt w:val="decimal"/>
      <w:suff w:val="nothing"/>
      <w:lvlText w:val="（%1）"/>
      <w:lvlJc w:val="left"/>
    </w:lvl>
  </w:abstractNum>
  <w:abstractNum w:abstractNumId="3">
    <w:nsid w:val="1AEC6FFA"/>
    <w:multiLevelType w:val="singleLevel"/>
    <w:tmpl w:val="1AEC6FFA"/>
    <w:lvl w:ilvl="0" w:tentative="0">
      <w:start w:val="1"/>
      <w:numFmt w:val="decimal"/>
      <w:suff w:val="nothing"/>
      <w:lvlText w:val="%1、"/>
      <w:lvlJc w:val="left"/>
    </w:lvl>
  </w:abstractNum>
  <w:abstractNum w:abstractNumId="4">
    <w:nsid w:val="24F1FCEC"/>
    <w:multiLevelType w:val="singleLevel"/>
    <w:tmpl w:val="24F1FCEC"/>
    <w:lvl w:ilvl="0" w:tentative="0">
      <w:start w:val="1"/>
      <w:numFmt w:val="decimal"/>
      <w:suff w:val="nothing"/>
      <w:lvlText w:val="%1、"/>
      <w:lvlJc w:val="left"/>
    </w:lvl>
  </w:abstractNum>
  <w:abstractNum w:abstractNumId="5">
    <w:nsid w:val="7849C7F4"/>
    <w:multiLevelType w:val="singleLevel"/>
    <w:tmpl w:val="7849C7F4"/>
    <w:lvl w:ilvl="0" w:tentative="0">
      <w:start w:val="1"/>
      <w:numFmt w:val="decimal"/>
      <w:suff w:val="nothing"/>
      <w:lvlText w:val="%1、"/>
      <w:lvlJc w:val="left"/>
    </w:lvl>
  </w:abstractNum>
  <w:abstractNum w:abstractNumId="6">
    <w:nsid w:val="7BDD9F71"/>
    <w:multiLevelType w:val="singleLevel"/>
    <w:tmpl w:val="7BDD9F71"/>
    <w:lvl w:ilvl="0" w:tentative="0">
      <w:start w:val="1"/>
      <w:numFmt w:val="chineseCounting"/>
      <w:suff w:val="nothing"/>
      <w:lvlText w:val="%1、"/>
      <w:lvlJc w:val="left"/>
      <w:rPr>
        <w:rFonts w:hint="eastAsia"/>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14E60222"/>
    <w:rsid w:val="1A2D6367"/>
    <w:rsid w:val="1ED60F34"/>
    <w:rsid w:val="341F7EF7"/>
    <w:rsid w:val="3AE57B5D"/>
    <w:rsid w:val="3DA16F8C"/>
    <w:rsid w:val="41CF4047"/>
    <w:rsid w:val="45FF3113"/>
    <w:rsid w:val="4A353230"/>
    <w:rsid w:val="522955CB"/>
    <w:rsid w:val="5263016C"/>
    <w:rsid w:val="54DF37AC"/>
    <w:rsid w:val="6886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 w:type="paragraph" w:customStyle="1" w:styleId="6">
    <w:name w:val="正文1"/>
    <w:basedOn w:val="1"/>
    <w:uiPriority w:val="0"/>
    <w:pPr>
      <w:spacing w:line="300" w:lineRule="auto"/>
      <w:ind w:firstLine="562" w:firstLineChars="200"/>
      <w:jc w:val="left"/>
    </w:pPr>
    <w:rPr>
      <w:rFonts w:asciiTheme="minorAscii" w:hAnsiTheme="minorAscii"/>
      <w:sz w:val="24"/>
    </w:rPr>
  </w:style>
  <w:style w:type="paragraph" w:customStyle="1" w:styleId="7">
    <w:name w:val="一级"/>
    <w:basedOn w:val="6"/>
    <w:qFormat/>
    <w:uiPriority w:val="0"/>
    <w:pPr>
      <w:spacing w:line="240" w:lineRule="auto"/>
      <w:ind w:firstLine="0" w:firstLineChars="0"/>
      <w:outlineLvl w:val="0"/>
    </w:pPr>
    <w:rPr>
      <w:rFonts w:eastAsia="黑体"/>
      <w:sz w:val="28"/>
    </w:rPr>
  </w:style>
  <w:style w:type="paragraph" w:customStyle="1" w:styleId="8">
    <w:name w:val="二级"/>
    <w:basedOn w:val="6"/>
    <w:qFormat/>
    <w:uiPriority w:val="0"/>
    <w:pPr>
      <w:spacing w:line="240" w:lineRule="auto"/>
      <w:ind w:firstLine="0" w:firstLineChars="0"/>
      <w:outlineLvl w:val="1"/>
    </w:pPr>
  </w:style>
  <w:style w:type="paragraph" w:customStyle="1" w:styleId="9">
    <w:name w:val="参考文献"/>
    <w:basedOn w:val="1"/>
    <w:qFormat/>
    <w:uiPriority w:val="0"/>
    <w:pPr>
      <w:jc w:val="left"/>
      <w:outlineLvl w:val="0"/>
    </w:pPr>
    <w:rPr>
      <w:rFonts w:eastAsia="黑体" w:asciiTheme="minorAscii" w:hAnsiTheme="minorAscii"/>
      <w:sz w:val="28"/>
    </w:rPr>
  </w:style>
  <w:style w:type="paragraph" w:customStyle="1" w:styleId="10">
    <w:name w:val="致谢"/>
    <w:basedOn w:val="9"/>
    <w:qFormat/>
    <w:uiPriority w:val="0"/>
    <w:pPr>
      <w:jc w:val="center"/>
    </w:pPr>
  </w:style>
  <w:style w:type="paragraph" w:customStyle="1" w:styleId="11">
    <w:name w:val="结论"/>
    <w:basedOn w:val="2"/>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2">
    <w:name w:val="三级"/>
    <w:basedOn w:val="8"/>
    <w:link w:val="13"/>
    <w:qFormat/>
    <w:uiPriority w:val="0"/>
    <w:pPr>
      <w:jc w:val="left"/>
      <w:outlineLvl w:val="2"/>
    </w:pPr>
    <w:rPr>
      <w:rFonts w:eastAsia="宋体"/>
    </w:rPr>
  </w:style>
  <w:style w:type="character" w:customStyle="1" w:styleId="13">
    <w:name w:val="三级 Char"/>
    <w:link w:val="12"/>
    <w:qFormat/>
    <w:uiPriority w:val="0"/>
    <w:rPr>
      <w:rFonts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42</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2019-11-22T07:55:14Z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